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u w:val="single"/>
          <w:lang w:eastAsia="ru-RU"/>
        </w:rPr>
      </w:pPr>
      <w:r w:rsidRPr="009D13C8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u w:val="single"/>
          <w:lang w:eastAsia="ru-RU"/>
        </w:rPr>
        <w:t>Заболевания почек и инфекции – есть ли связь?</w:t>
      </w:r>
    </w:p>
    <w:p w:rsidR="009D13C8" w:rsidRDefault="009D13C8" w:rsidP="009D13C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46"/>
          <w:szCs w:val="46"/>
          <w:lang w:eastAsia="ru-RU"/>
        </w:rPr>
      </w:pPr>
      <w:r>
        <w:rPr>
          <w:rFonts w:ascii="Arial" w:eastAsia="Times New Roman" w:hAnsi="Arial" w:cs="Arial"/>
          <w:noProof/>
          <w:color w:val="232629"/>
          <w:sz w:val="46"/>
          <w:szCs w:val="46"/>
          <w:lang w:eastAsia="ru-RU"/>
        </w:rPr>
        <w:drawing>
          <wp:inline distT="0" distB="0" distL="0" distR="0">
            <wp:extent cx="5922484" cy="3924000"/>
            <wp:effectExtent l="19050" t="0" r="20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84" cy="39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По данным Всемирной организации здравоохранения, в мире более 850 </w:t>
      </w:r>
      <w:proofErr w:type="spellStart"/>
      <w:proofErr w:type="gram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млн</w:t>
      </w:r>
      <w:proofErr w:type="spellEnd"/>
      <w:proofErr w:type="gram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 человек страдают от болезней, связанных с почками. Основная масса таких заболеваний – </w:t>
      </w:r>
      <w:proofErr w:type="gram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хронические</w:t>
      </w:r>
      <w:proofErr w:type="gram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. К самым распространенным болезням почек относятся: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пиелонефрит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, мочекаменная болезнь, острая и хроническая почечная недостаточность, опухоли почки, нефроптоз, гидронефроз и другие.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Инфекции могут играть важную роль в развитии и прогрессировании заболеваний почек. Некоторые виды инфекций поражают непосредственно почки, вызывая воспалительные процессы и повреждение тканей. Например,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пиелонефрит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 – это инфекция почечных лоханок и паренхимы почек. Основной возбудитель – кишечная палочка (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Escherichia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coli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), проникающая в почки из мочевых путей. Также возбудителями часто выступают энтерококки, стафилококки (в т.ч.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Staphylococcus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saprophyticus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), протей (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Proteus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), синегнойная палочка и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клебсиеллы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.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Пиелонефрит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 </w:t>
      </w: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lastRenderedPageBreak/>
        <w:t>может привести к хроническому воспалению и рубцеванию ткани почек, ухудшая их функцию.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Некоторые инфекции способны косвенно влиять на состояние почек. Например, вирусные гепатиты B и C могут вызывать </w:t>
      </w:r>
      <w:proofErr w:type="spellStart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гломерулонефрит</w:t>
      </w:r>
      <w:proofErr w:type="spellEnd"/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 xml:space="preserve"> – воспаление клубочков почек. Это заболевание также может развиваться после перенесенных стрептококковых инфекций горла или кожи.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Хронические заболевания почек, в свою очередь, могут увеличивать риск развития инфекционных осложнений. Люди с заболеваниями почек часто имеют ослабленную иммунную систему, что делает их более уязвимыми перед различными инфекциями. Например, пациенты с хронической болезнью почек чаще страдают от бактериальных инфекций мочевыводящих путей, пневмонии и сепсиса; они могут быть подвержены более высокому риску заражения гриппом и другими ОРВИ, а также переносят их тяжелее.</w:t>
      </w:r>
    </w:p>
    <w:p w:rsidR="009D13C8" w:rsidRPr="009D13C8" w:rsidRDefault="009D13C8" w:rsidP="009D13C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b/>
          <w:bCs/>
          <w:color w:val="232629"/>
          <w:sz w:val="32"/>
          <w:szCs w:val="32"/>
          <w:lang w:eastAsia="ru-RU"/>
        </w:rPr>
        <w:t>Какие меры профилактики существуют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Для сохранения здоровья важно соблюдать ряд профилактических мер: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1. Помните о правилах гигиены – такая простая мера, как регулярное мытье рук помогает предотвратить распространение бактерий и вирусов.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2. Следите за питанием – здоровый рацион помогает поддержать иммунитет организма и способствует нормальной работе почек.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3. Регулярно проходите медицинские осмотры – раннее выявление и лечение инфекций помогают избежать серьезных последствий для здоровья почек.</w:t>
      </w:r>
    </w:p>
    <w:p w:rsidR="009D13C8" w:rsidRPr="009D13C8" w:rsidRDefault="009D13C8" w:rsidP="009D13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32"/>
          <w:szCs w:val="32"/>
          <w:lang w:eastAsia="ru-RU"/>
        </w:rPr>
      </w:pPr>
      <w:r w:rsidRPr="009D13C8">
        <w:rPr>
          <w:rFonts w:ascii="Arial" w:eastAsia="Times New Roman" w:hAnsi="Arial" w:cs="Arial"/>
          <w:color w:val="232629"/>
          <w:sz w:val="32"/>
          <w:szCs w:val="32"/>
          <w:lang w:eastAsia="ru-RU"/>
        </w:rPr>
        <w:t>4. Не забывайте о вакцинации – прививки против гриппа, гепатита и других инфекций снижают риск развития воспалительных процессов в почках.</w:t>
      </w:r>
    </w:p>
    <w:p w:rsidR="00261411" w:rsidRPr="009D13C8" w:rsidRDefault="00261411" w:rsidP="009D13C8">
      <w:pPr>
        <w:jc w:val="both"/>
        <w:rPr>
          <w:sz w:val="32"/>
          <w:szCs w:val="32"/>
        </w:rPr>
      </w:pPr>
    </w:p>
    <w:sectPr w:rsidR="00261411" w:rsidRPr="009D13C8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D13C8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9D13C8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76030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1">
    <w:name w:val="heading 1"/>
    <w:basedOn w:val="a"/>
    <w:link w:val="10"/>
    <w:uiPriority w:val="9"/>
    <w:qFormat/>
    <w:rsid w:val="009D1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3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13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2026-03-31T06:40:00Z</dcterms:created>
  <dcterms:modified xsi:type="dcterms:W3CDTF">2026-03-31T06:45:00Z</dcterms:modified>
</cp:coreProperties>
</file>