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5DC" w:rsidRPr="00D475DC" w:rsidRDefault="00D475DC" w:rsidP="00D475DC">
      <w:pPr>
        <w:jc w:val="center"/>
        <w:rPr>
          <w:rFonts w:ascii="Arial" w:hAnsi="Arial" w:cs="Arial"/>
          <w:color w:val="232629"/>
          <w:sz w:val="44"/>
          <w:szCs w:val="44"/>
          <w:shd w:val="clear" w:color="auto" w:fill="FAFAFA"/>
        </w:rPr>
      </w:pPr>
      <w:r w:rsidRPr="00D475DC">
        <w:rPr>
          <w:rFonts w:ascii="Arial" w:hAnsi="Arial" w:cs="Arial"/>
          <w:color w:val="232629"/>
          <w:sz w:val="44"/>
          <w:szCs w:val="44"/>
          <w:shd w:val="clear" w:color="auto" w:fill="FAFAFA"/>
        </w:rPr>
        <w:t xml:space="preserve">Л.С. </w:t>
      </w:r>
      <w:proofErr w:type="spellStart"/>
      <w:r w:rsidRPr="00D475DC">
        <w:rPr>
          <w:rFonts w:ascii="Arial" w:hAnsi="Arial" w:cs="Arial"/>
          <w:color w:val="232629"/>
          <w:sz w:val="44"/>
          <w:szCs w:val="44"/>
          <w:shd w:val="clear" w:color="auto" w:fill="FAFAFA"/>
        </w:rPr>
        <w:t>Намазова-Баранова</w:t>
      </w:r>
      <w:proofErr w:type="spellEnd"/>
      <w:r w:rsidRPr="00D475DC">
        <w:rPr>
          <w:rFonts w:ascii="Arial" w:hAnsi="Arial" w:cs="Arial"/>
          <w:color w:val="232629"/>
          <w:sz w:val="44"/>
          <w:szCs w:val="44"/>
          <w:shd w:val="clear" w:color="auto" w:fill="FAFAFA"/>
        </w:rPr>
        <w:t>: о детской санитарно-гигиенической безопасности на отдыхе</w:t>
      </w:r>
    </w:p>
    <w:p w:rsidR="00261411" w:rsidRDefault="00D475DC">
      <w:r>
        <w:rPr>
          <w:noProof/>
          <w:lang w:eastAsia="ru-RU"/>
        </w:rPr>
        <w:drawing>
          <wp:inline distT="0" distB="0" distL="0" distR="0">
            <wp:extent cx="5940425" cy="38664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6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5DC" w:rsidRDefault="00D475DC">
      <w:pPr>
        <w:rPr>
          <w:rFonts w:ascii="Arial" w:hAnsi="Arial" w:cs="Arial"/>
          <w:color w:val="232629"/>
          <w:sz w:val="33"/>
          <w:szCs w:val="33"/>
          <w:shd w:val="clear" w:color="auto" w:fill="FAFAFA"/>
        </w:rPr>
      </w:pPr>
      <w:r>
        <w:rPr>
          <w:rFonts w:ascii="Arial" w:hAnsi="Arial" w:cs="Arial"/>
          <w:color w:val="232629"/>
          <w:sz w:val="33"/>
          <w:szCs w:val="33"/>
          <w:shd w:val="clear" w:color="auto" w:fill="FAFAFA"/>
        </w:rPr>
        <w:t xml:space="preserve">Летом хочется расслабиться, но нельзя забывать о важных правилах. Так, если вы едете с ребенком в путешествие, стоит предварительно выяснить, какие эпидемиологические риски есть в этом регионе и можно ли провести вакцинацию. Если ребенок отправляется на отдых один, важно научить его, как нужно вести себя в различных ситуациях. Подробнее – в видео с Лейлой </w:t>
      </w:r>
      <w:proofErr w:type="spellStart"/>
      <w:r>
        <w:rPr>
          <w:rFonts w:ascii="Arial" w:hAnsi="Arial" w:cs="Arial"/>
          <w:color w:val="232629"/>
          <w:sz w:val="33"/>
          <w:szCs w:val="33"/>
          <w:shd w:val="clear" w:color="auto" w:fill="FAFAFA"/>
        </w:rPr>
        <w:t>Сеймуровной</w:t>
      </w:r>
      <w:proofErr w:type="spellEnd"/>
      <w:r>
        <w:rPr>
          <w:rFonts w:ascii="Arial" w:hAnsi="Arial" w:cs="Arial"/>
          <w:color w:val="232629"/>
          <w:sz w:val="33"/>
          <w:szCs w:val="33"/>
          <w:shd w:val="clear" w:color="auto" w:fill="FAFAFA"/>
        </w:rPr>
        <w:t xml:space="preserve"> </w:t>
      </w:r>
      <w:proofErr w:type="spellStart"/>
      <w:r>
        <w:rPr>
          <w:rFonts w:ascii="Arial" w:hAnsi="Arial" w:cs="Arial"/>
          <w:color w:val="232629"/>
          <w:sz w:val="33"/>
          <w:szCs w:val="33"/>
          <w:shd w:val="clear" w:color="auto" w:fill="FAFAFA"/>
        </w:rPr>
        <w:t>Намазовой-Барановой</w:t>
      </w:r>
      <w:proofErr w:type="spellEnd"/>
      <w:r>
        <w:rPr>
          <w:rFonts w:ascii="Arial" w:hAnsi="Arial" w:cs="Arial"/>
          <w:color w:val="232629"/>
          <w:sz w:val="33"/>
          <w:szCs w:val="33"/>
          <w:shd w:val="clear" w:color="auto" w:fill="FAFAFA"/>
        </w:rPr>
        <w:t>, академиком РАН, президентом Союза педиатров России, главным внештатным детским специалистом по профилактической медицине Минздрава России.</w:t>
      </w:r>
    </w:p>
    <w:p w:rsidR="00D475DC" w:rsidRPr="00D475DC" w:rsidRDefault="00D475DC">
      <w:pPr>
        <w:rPr>
          <w:rFonts w:ascii="Arial" w:hAnsi="Arial" w:cs="Arial"/>
          <w:color w:val="232629"/>
          <w:sz w:val="28"/>
          <w:szCs w:val="28"/>
          <w:shd w:val="clear" w:color="auto" w:fill="FAFAFA"/>
        </w:rPr>
      </w:pPr>
      <w:r>
        <w:rPr>
          <w:rFonts w:ascii="Arial" w:hAnsi="Arial" w:cs="Arial"/>
          <w:color w:val="232629"/>
          <w:sz w:val="33"/>
          <w:szCs w:val="33"/>
          <w:shd w:val="clear" w:color="auto" w:fill="FAFAFA"/>
        </w:rPr>
        <w:t xml:space="preserve"> Ссылка на видео: </w:t>
      </w:r>
      <w:r w:rsidRPr="00D475DC">
        <w:rPr>
          <w:rFonts w:ascii="Arial" w:hAnsi="Arial" w:cs="Arial"/>
          <w:color w:val="232629"/>
          <w:sz w:val="28"/>
          <w:szCs w:val="28"/>
          <w:shd w:val="clear" w:color="auto" w:fill="FAFAFA"/>
        </w:rPr>
        <w:t>https://vkvideo.ru/video-220617299_456239479</w:t>
      </w:r>
    </w:p>
    <w:sectPr w:rsidR="00D475DC" w:rsidRPr="00D475DC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5DC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475DC"/>
    <w:rsid w:val="00D5445B"/>
    <w:rsid w:val="00DA5E38"/>
    <w:rsid w:val="00DB4348"/>
    <w:rsid w:val="00DE13B0"/>
    <w:rsid w:val="00E41355"/>
    <w:rsid w:val="00E96EA6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paragraph" w:styleId="1">
    <w:name w:val="heading 1"/>
    <w:basedOn w:val="a"/>
    <w:link w:val="10"/>
    <w:uiPriority w:val="9"/>
    <w:qFormat/>
    <w:rsid w:val="00D475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5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4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2026-06-08T10:48:00Z</dcterms:created>
  <dcterms:modified xsi:type="dcterms:W3CDTF">2026-06-08T10:54:00Z</dcterms:modified>
</cp:coreProperties>
</file>