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51" w:rsidRPr="00183551" w:rsidRDefault="00183551" w:rsidP="00183551">
      <w:pPr>
        <w:shd w:val="clear" w:color="auto" w:fill="FFFFFF"/>
        <w:spacing w:after="167" w:line="9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75"/>
          <w:szCs w:val="75"/>
          <w:lang w:eastAsia="ru-RU"/>
        </w:rPr>
      </w:pPr>
      <w:r w:rsidRPr="00183551">
        <w:rPr>
          <w:rFonts w:ascii="Times New Roman" w:eastAsia="Times New Roman" w:hAnsi="Times New Roman" w:cs="Times New Roman"/>
          <w:b/>
          <w:bCs/>
          <w:caps/>
          <w:color w:val="263238"/>
          <w:sz w:val="75"/>
          <w:szCs w:val="75"/>
          <w:lang w:eastAsia="ru-RU"/>
        </w:rPr>
        <w:t>Начните день с завтрака</w:t>
      </w:r>
    </w:p>
    <w:p w:rsidR="00183551" w:rsidRPr="00183551" w:rsidRDefault="00183551" w:rsidP="00183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247" cy="3312000"/>
            <wp:effectExtent l="19050" t="0" r="0" b="0"/>
            <wp:docPr id="1" name="Рисунок 1" descr="Начните день с завт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чните день с завтра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47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Увеличение темпа жизни и отсутствие режима сдвигают наш график к вечеру, мы ужинаем и ложимся спать позже. Поздний ужин и ранний подъем приводят к отсутствию аппетита и времени для приготовления завтрака утром. Все это формирует порочный круг, мы сдвигаем часы приемов пищи на все более позднее время. По данным исследований у 20-30% взрослых в экономически развитых странах отсутствует утренний прием пищи в большинство дней недели.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Завтрак – это важнейший прием пищи. В утреннее время организм заводит наши внутренние часы и настраивает биоритмы. То, как мы позавтракаем, будет во многом определять наше самочувствие и энергичность днем, голод и сытость, настроение и даже сон.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Регулярный завтрак улучшает концентрацию и когнитивные функции, облегчает процесс запоминания, это позволяет лучше учиться в школе, университете, решать сложные задачи на работе.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 xml:space="preserve">Прослеживается связь между отсутствием завтрака и ожирением, сахарным диабетом 2 типа, риском </w:t>
      </w:r>
      <w:proofErr w:type="spellStart"/>
      <w:proofErr w:type="gramStart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заболеваний. У тех, кто пропускает или ест нездоровый завтрак (с высоким содержанием жиров и сахара, низким содержанием клетчатки), больше шансов набрать вес и ухудшить общее состояние здоровья.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Начиная день, важно пополнить свои энергетические запасы, чтобы в течение дня ваш организм исправно функционировал. Правильный завтрак задает тон всему дню, настраивая организм на выбор здоровой еды и формируя полезные пищевые привычки.</w:t>
      </w:r>
    </w:p>
    <w:p w:rsidR="00183551" w:rsidRPr="00183551" w:rsidRDefault="00183551" w:rsidP="00183551">
      <w:pPr>
        <w:spacing w:before="335" w:after="502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 четырехразовом питании завтрак должен составлять 25% объема суточного потребления калорий.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Перехватить кусочек чего-либо с кофе не считается полноценным завтраком. </w:t>
      </w:r>
      <w:proofErr w:type="gramStart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Значимость завтрака подтверждается не только научными данными, но и народной мудростью: </w:t>
      </w:r>
      <w:r w:rsidRPr="00183551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«завтракай как король, ужинай как нищий», «завтрак – золото, обед – серебро, ужин – медь»,</w:t>
      </w: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и всем известная пословица – </w:t>
      </w:r>
      <w:r w:rsidRPr="00183551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«завтрак съешь сам, обедом поделись с другом, а ужин отдай врагу».</w:t>
      </w:r>
      <w:proofErr w:type="gramEnd"/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  <w:t>Состав «идеального завтрака» включает три группы продуктов:</w:t>
      </w:r>
    </w:p>
    <w:p w:rsidR="00183551" w:rsidRPr="00183551" w:rsidRDefault="00183551" w:rsidP="0018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молочные продукты с низким содержанием жира и сахара;</w:t>
      </w:r>
    </w:p>
    <w:p w:rsidR="00183551" w:rsidRPr="00183551" w:rsidRDefault="00183551" w:rsidP="0018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крупы (предпочтительно </w:t>
      </w:r>
      <w:proofErr w:type="spellStart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цельнозерновые</w:t>
      </w:r>
      <w:proofErr w:type="spellEnd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нерафинированные) или хлеб (хлебцы из цельного зерна);</w:t>
      </w:r>
    </w:p>
    <w:p w:rsidR="00183551" w:rsidRPr="00183551" w:rsidRDefault="00183551" w:rsidP="0018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свежие фрукты, овощи или зелень.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Орехи, сухофрукты и семена обогатят вкус каши и сделают ее еще полезнее. Овощи, фрукты, </w:t>
      </w:r>
      <w:proofErr w:type="spellStart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хумус</w:t>
      </w:r>
      <w:proofErr w:type="spellEnd"/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прекрасно дополнят всеми любимые бутерброды. А к традиционной яичнице целесообразно добавить овощной салат с зеленью и растительным маслом. Напиток для завтрака должен быть по объему немного больше обычного, потребляемого в течение дня.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Завтракать лучше в течение 1-1,5 часов после пробуждения. Запланируйте такой завтрак, чтобы приготовить его в течение 10-15 минут. Сложные блюда, продукты </w:t>
      </w: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с длительным временем готовки не подойдут. Экспериментируйте со специями и травами, это придаст больше яркости обычным продуктам. Завтрак допустимо разделить на два приема пищи в случае, если человек встает рано, и дорога до места работы занимает большое количество времени.</w:t>
      </w:r>
    </w:p>
    <w:p w:rsidR="00183551" w:rsidRPr="00183551" w:rsidRDefault="00183551" w:rsidP="00183551">
      <w:pPr>
        <w:shd w:val="clear" w:color="auto" w:fill="FFFFFF"/>
        <w:spacing w:after="167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  <w:t>Как справиться с отсутствием аппетита по утрам?</w:t>
      </w:r>
    </w:p>
    <w:p w:rsidR="00183551" w:rsidRPr="00183551" w:rsidRDefault="00183551" w:rsidP="00183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делайте легкий ужин или вовсе первое время пропускайте его;</w:t>
      </w:r>
    </w:p>
    <w:p w:rsidR="00183551" w:rsidRPr="00183551" w:rsidRDefault="00183551" w:rsidP="00183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нагуляйте аппетит, сделав интенсивную зарядку, но не более 20 минут;</w:t>
      </w:r>
    </w:p>
    <w:p w:rsidR="00183551" w:rsidRPr="00183551" w:rsidRDefault="00183551" w:rsidP="00183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примите контрастный душ с тщательным растиранием тела;</w:t>
      </w:r>
    </w:p>
    <w:p w:rsidR="00183551" w:rsidRPr="00183551" w:rsidRDefault="00183551" w:rsidP="00183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выпейте стакан воды после пробуждения;</w:t>
      </w:r>
    </w:p>
    <w:p w:rsidR="00183551" w:rsidRPr="00183551" w:rsidRDefault="00183551" w:rsidP="00183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организуйте завтрак вместе с семьей или друзьями, так вы будете стимулировать друг друга не пропускать утренний прием пищи.</w:t>
      </w:r>
    </w:p>
    <w:p w:rsidR="00183551" w:rsidRPr="00183551" w:rsidRDefault="00183551" w:rsidP="00183551">
      <w:pPr>
        <w:spacing w:before="335" w:after="502" w:line="469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183551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Здоровое питание начинается с первого приема пищи. Настроив свое утро, вы будете просыпаться со вкусом жизни и хорошим аппетитом – и это значит, что вы на верном пути к здоровью.</w:t>
      </w:r>
    </w:p>
    <w:p w:rsidR="00261411" w:rsidRPr="00183551" w:rsidRDefault="00261411">
      <w:pPr>
        <w:rPr>
          <w:sz w:val="24"/>
          <w:szCs w:val="24"/>
        </w:rPr>
      </w:pPr>
    </w:p>
    <w:sectPr w:rsidR="00261411" w:rsidRPr="0018355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32E7"/>
    <w:multiLevelType w:val="multilevel"/>
    <w:tmpl w:val="F914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A6C13"/>
    <w:multiLevelType w:val="multilevel"/>
    <w:tmpl w:val="BFC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551"/>
    <w:rsid w:val="00006223"/>
    <w:rsid w:val="00036E02"/>
    <w:rsid w:val="000B5ACF"/>
    <w:rsid w:val="00183551"/>
    <w:rsid w:val="001C0778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183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18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2026-03-23T08:19:00Z</dcterms:created>
  <dcterms:modified xsi:type="dcterms:W3CDTF">2026-03-23T08:21:00Z</dcterms:modified>
</cp:coreProperties>
</file>