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243835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29 июня</w:t>
      </w:r>
      <w:r w:rsidR="005A1447">
        <w:rPr>
          <w:rFonts w:ascii="Times New Roman" w:hAnsi="Times New Roman"/>
          <w:sz w:val="26"/>
          <w:szCs w:val="28"/>
          <w:u w:val="single"/>
        </w:rPr>
        <w:t xml:space="preserve">  2023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>
        <w:rPr>
          <w:rFonts w:ascii="Times New Roman" w:hAnsi="Times New Roman"/>
          <w:sz w:val="26"/>
          <w:szCs w:val="28"/>
          <w:u w:val="single"/>
        </w:rPr>
        <w:t>№ 2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Логинова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Людмила Юрьевна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Директор МАУК «Межпоселенческая централизованная библиотечная система Дивеевского муниципального округа», председатель Общественной палаты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муниципального округа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49099B" w:rsidRPr="00266C6C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49099B" w:rsidRPr="00243835" w:rsidRDefault="0049099B" w:rsidP="00243835">
      <w:pPr>
        <w:pStyle w:val="ad"/>
        <w:jc w:val="both"/>
        <w:rPr>
          <w:sz w:val="26"/>
          <w:lang w:val="ru-RU"/>
        </w:rPr>
      </w:pPr>
      <w:r w:rsidRPr="00243835">
        <w:rPr>
          <w:sz w:val="26"/>
          <w:szCs w:val="28"/>
          <w:lang w:val="ru-RU"/>
        </w:rPr>
        <w:t>1.</w:t>
      </w:r>
      <w:r w:rsidR="00266C6C" w:rsidRPr="00243835">
        <w:rPr>
          <w:sz w:val="26"/>
          <w:lang w:val="ru-RU"/>
        </w:rPr>
        <w:t xml:space="preserve"> </w:t>
      </w:r>
      <w:r w:rsidR="00243835" w:rsidRPr="00243835">
        <w:rPr>
          <w:rFonts w:ascii="Times New Roman" w:hAnsi="Times New Roman" w:cs="Times New Roman"/>
          <w:sz w:val="26"/>
          <w:lang w:val="ru-RU"/>
        </w:rPr>
        <w:t>Итоги декларационной кампании по предоставлению сведений о доходах, расходах, об имуществе и обязательствах имущественного характера за 2022 год муниципальными служащими, лицами, замещающими муниципальные должности, руководителями муниципальных учреждений</w:t>
      </w:r>
      <w:r w:rsidR="00243835">
        <w:rPr>
          <w:rFonts w:ascii="Times New Roman" w:hAnsi="Times New Roman" w:cs="Times New Roman"/>
          <w:sz w:val="26"/>
          <w:lang w:val="ru-RU"/>
        </w:rPr>
        <w:t>.</w:t>
      </w:r>
    </w:p>
    <w:p w:rsidR="00243835" w:rsidRDefault="00266C6C" w:rsidP="00243835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266C6C">
        <w:rPr>
          <w:rFonts w:ascii="Times New Roman" w:hAnsi="Times New Roman"/>
          <w:color w:val="000000"/>
          <w:sz w:val="26"/>
          <w:szCs w:val="28"/>
        </w:rPr>
        <w:t>2</w:t>
      </w:r>
      <w:r w:rsidRPr="00243835">
        <w:rPr>
          <w:rFonts w:ascii="Times New Roman" w:hAnsi="Times New Roman"/>
          <w:color w:val="000000"/>
          <w:sz w:val="26"/>
          <w:szCs w:val="28"/>
        </w:rPr>
        <w:t>.</w:t>
      </w:r>
      <w:r w:rsidRPr="00243835">
        <w:rPr>
          <w:sz w:val="26"/>
        </w:rPr>
        <w:t xml:space="preserve"> </w:t>
      </w:r>
      <w:r w:rsidR="00243835" w:rsidRPr="00243835">
        <w:rPr>
          <w:rFonts w:ascii="Times New Roman" w:eastAsia="Times New Roman" w:hAnsi="Times New Roman"/>
          <w:sz w:val="26"/>
          <w:szCs w:val="24"/>
          <w:lang w:eastAsia="ru-RU"/>
        </w:rPr>
        <w:t>О  проверке полноты и достоверности представленных муниципальными служащими сведений о расходах, доходах, имуществе и обязательствах имущественного характера за 2022 год.</w:t>
      </w:r>
    </w:p>
    <w:p w:rsidR="00266C6C" w:rsidRPr="00C24C21" w:rsidRDefault="00243835" w:rsidP="00266C6C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3. </w:t>
      </w:r>
      <w:r w:rsidRPr="00243835">
        <w:rPr>
          <w:rFonts w:ascii="Times New Roman" w:eastAsia="Times New Roman" w:hAnsi="Times New Roman"/>
          <w:sz w:val="26"/>
          <w:szCs w:val="24"/>
          <w:lang w:eastAsia="ru-RU"/>
        </w:rPr>
        <w:t>О  соблюдении законодательства по противодействию коррупции при проведении мероприятий по муниципальным закупкам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5A1447" w:rsidRPr="00C24C21" w:rsidRDefault="00266C6C" w:rsidP="00C24C21">
      <w:pPr>
        <w:pStyle w:val="ad"/>
        <w:jc w:val="both"/>
        <w:rPr>
          <w:b/>
          <w:sz w:val="26"/>
          <w:lang w:val="ru-RU"/>
        </w:rPr>
      </w:pPr>
      <w:r w:rsidRPr="00243835">
        <w:rPr>
          <w:rFonts w:ascii="Times New Roman" w:hAnsi="Times New Roman"/>
          <w:b/>
          <w:sz w:val="26"/>
          <w:szCs w:val="28"/>
          <w:lang w:val="ru-RU"/>
        </w:rPr>
        <w:t>1.</w:t>
      </w:r>
      <w:r w:rsidRPr="00243835">
        <w:rPr>
          <w:b/>
          <w:sz w:val="26"/>
          <w:lang w:val="ru-RU"/>
        </w:rPr>
        <w:t xml:space="preserve"> </w:t>
      </w:r>
      <w:r w:rsidR="00243835" w:rsidRPr="00243835">
        <w:rPr>
          <w:rFonts w:ascii="Times New Roman" w:hAnsi="Times New Roman" w:cs="Times New Roman"/>
          <w:b/>
          <w:sz w:val="26"/>
          <w:lang w:val="ru-RU"/>
        </w:rPr>
        <w:t>Итоги декларационной кампании по предоставлению сведений о доходах, расходах, об имуществе и обязательствах имущественного характера за 2022 год муниципальными служащими, лицами, замещающими муниципальные должности, руководителями муниципальных учреждений</w:t>
      </w:r>
    </w:p>
    <w:p w:rsidR="00266C6C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СЛУШАЛИ: Л.Ю.Логинову, начальника отдела </w:t>
      </w:r>
      <w:r>
        <w:rPr>
          <w:rFonts w:ascii="Times New Roman" w:hAnsi="Times New Roman"/>
          <w:spacing w:val="-4"/>
          <w:sz w:val="26"/>
          <w:szCs w:val="28"/>
        </w:rPr>
        <w:t xml:space="preserve"> организационно-кадровой работы управления делами администрации</w:t>
      </w:r>
      <w:r w:rsidR="00716FDD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16FDD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C24C21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C24C21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_________________________________________________________________________</w:t>
      </w:r>
    </w:p>
    <w:p w:rsidR="00C24C21" w:rsidRDefault="00266C6C" w:rsidP="00C24C21">
      <w:pPr>
        <w:pStyle w:val="ad"/>
        <w:jc w:val="both"/>
        <w:rPr>
          <w:rFonts w:ascii="Times New Roman" w:hAnsi="Times New Roman" w:cs="Times New Roman"/>
          <w:sz w:val="26"/>
          <w:szCs w:val="28"/>
          <w:lang w:val="ru-RU"/>
        </w:rPr>
      </w:pPr>
      <w:r w:rsidRPr="00BC5114">
        <w:rPr>
          <w:rFonts w:ascii="Times New Roman" w:hAnsi="Times New Roman" w:cs="Times New Roman"/>
          <w:bCs/>
          <w:spacing w:val="-4"/>
          <w:sz w:val="26"/>
          <w:szCs w:val="28"/>
          <w:lang w:val="ru-RU"/>
        </w:rPr>
        <w:t>РЕШИЛИ: 1.</w:t>
      </w:r>
      <w:r w:rsidRPr="00BC5114">
        <w:rPr>
          <w:rFonts w:ascii="Times New Roman" w:hAnsi="Times New Roman" w:cs="Times New Roman"/>
          <w:spacing w:val="-4"/>
          <w:sz w:val="26"/>
          <w:szCs w:val="28"/>
          <w:lang w:val="ru-RU"/>
        </w:rPr>
        <w:t xml:space="preserve"> </w:t>
      </w:r>
      <w:r w:rsidRPr="00C24C21">
        <w:rPr>
          <w:rFonts w:ascii="Times New Roman" w:hAnsi="Times New Roman" w:cs="Times New Roman"/>
          <w:spacing w:val="-4"/>
          <w:sz w:val="26"/>
          <w:szCs w:val="28"/>
          <w:lang w:val="ru-RU"/>
        </w:rPr>
        <w:t xml:space="preserve">Принять к сведению информацию о </w:t>
      </w:r>
      <w:r w:rsidR="00C24C21" w:rsidRPr="00C24C21">
        <w:rPr>
          <w:rFonts w:ascii="Times New Roman" w:hAnsi="Times New Roman" w:cs="Times New Roman"/>
          <w:sz w:val="26"/>
          <w:szCs w:val="28"/>
          <w:lang w:val="ru-RU"/>
        </w:rPr>
        <w:t>декларационной кампании по предоставлению сведений о доходах, расходах, об имуществе и обязательствах имущественного характера за 2022 год муниципальными служащими, лицами, замещающими муниципальные должности, руководителями муниципальных учреждений.</w:t>
      </w:r>
    </w:p>
    <w:p w:rsidR="00C24C21" w:rsidRDefault="00C24C21" w:rsidP="00C24C21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</w:t>
      </w:r>
      <w:r w:rsidRPr="00C24C21">
        <w:rPr>
          <w:rFonts w:ascii="Times New Roman" w:hAnsi="Times New Roman"/>
          <w:spacing w:val="-4"/>
          <w:sz w:val="26"/>
          <w:szCs w:val="28"/>
        </w:rPr>
        <w:t xml:space="preserve">Рекомендовать </w:t>
      </w:r>
      <w:r w:rsidRPr="0046436E">
        <w:rPr>
          <w:rFonts w:ascii="Times New Roman" w:hAnsi="Times New Roman"/>
          <w:spacing w:val="-4"/>
          <w:sz w:val="26"/>
          <w:szCs w:val="28"/>
        </w:rPr>
        <w:t>органам местного самоуправления Д</w:t>
      </w:r>
      <w:r>
        <w:rPr>
          <w:rFonts w:ascii="Times New Roman" w:hAnsi="Times New Roman"/>
          <w:spacing w:val="-4"/>
          <w:sz w:val="26"/>
          <w:szCs w:val="28"/>
        </w:rPr>
        <w:t xml:space="preserve">ивеевского муниципального округа </w:t>
      </w:r>
      <w:r w:rsidRPr="00C24C21">
        <w:rPr>
          <w:rFonts w:ascii="Times New Roman" w:hAnsi="Times New Roman"/>
          <w:spacing w:val="-4"/>
          <w:sz w:val="26"/>
          <w:szCs w:val="28"/>
        </w:rPr>
        <w:t>оказывать методическую помощь лицам, предоставляющим сведения о доходах, расходах, об имуществе и обязательствах имущественного характера.</w:t>
      </w:r>
    </w:p>
    <w:p w:rsidR="00C24C21" w:rsidRDefault="00C24C21" w:rsidP="00266C6C">
      <w:pPr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p w:rsidR="00266C6C" w:rsidRPr="00243835" w:rsidRDefault="00266C6C" w:rsidP="00266C6C">
      <w:pPr>
        <w:jc w:val="both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color w:val="000000"/>
          <w:sz w:val="26"/>
          <w:szCs w:val="28"/>
        </w:rPr>
        <w:t>2.</w:t>
      </w:r>
      <w:r w:rsidRPr="00266C6C">
        <w:rPr>
          <w:b/>
          <w:sz w:val="26"/>
        </w:rPr>
        <w:t xml:space="preserve"> </w:t>
      </w:r>
      <w:r w:rsidR="00243835" w:rsidRPr="00243835">
        <w:rPr>
          <w:rFonts w:ascii="Times New Roman" w:eastAsia="Times New Roman" w:hAnsi="Times New Roman"/>
          <w:b/>
          <w:sz w:val="26"/>
          <w:szCs w:val="24"/>
          <w:lang w:eastAsia="ru-RU"/>
        </w:rPr>
        <w:t>О  проверке полноты и достоверности представленных муниципальными служащими сведений о расходах, доходах, имуществе и обязательствах имущественного характера за 2022 год</w:t>
      </w:r>
    </w:p>
    <w:p w:rsidR="00921290" w:rsidRDefault="00266C6C" w:rsidP="00921290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lastRenderedPageBreak/>
        <w:t xml:space="preserve">СЛУШАЛИ: </w:t>
      </w:r>
      <w:r w:rsidR="00921290" w:rsidRPr="0046436E">
        <w:rPr>
          <w:rFonts w:ascii="Times New Roman" w:hAnsi="Times New Roman"/>
          <w:spacing w:val="-4"/>
          <w:sz w:val="26"/>
          <w:szCs w:val="28"/>
        </w:rPr>
        <w:t xml:space="preserve">Л.Ю.Логинову, начальника отдела 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организационно-кадровой работы управления делами администрации</w:t>
      </w:r>
      <w:r w:rsidR="00921290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B6097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66C6C" w:rsidRPr="00921290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Pr="00716FDD">
        <w:rPr>
          <w:rFonts w:ascii="Times New Roman" w:hAnsi="Times New Roman"/>
          <w:spacing w:val="-4"/>
          <w:sz w:val="26"/>
          <w:szCs w:val="28"/>
        </w:rPr>
        <w:t xml:space="preserve">о  </w:t>
      </w:r>
      <w:r w:rsidR="00243835" w:rsidRPr="00243835">
        <w:rPr>
          <w:rFonts w:ascii="Times New Roman" w:eastAsia="Times New Roman" w:hAnsi="Times New Roman"/>
          <w:sz w:val="26"/>
          <w:szCs w:val="24"/>
          <w:lang w:eastAsia="ru-RU"/>
        </w:rPr>
        <w:t>проверке полноты и достоверности представленных муниципальными служащими сведений о расходах, доходах, имуществе и обязательствах имущественного характера за 2022 год</w:t>
      </w:r>
      <w:r w:rsidR="00921290"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.</w:t>
      </w:r>
    </w:p>
    <w:p w:rsidR="00D00A9C" w:rsidRDefault="00266C6C" w:rsidP="00D00A9C">
      <w:pPr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2</w:t>
      </w:r>
      <w:r w:rsidR="00D00A9C" w:rsidRPr="0046436E">
        <w:rPr>
          <w:rFonts w:ascii="Times New Roman" w:hAnsi="Times New Roman"/>
          <w:spacing w:val="-4"/>
          <w:sz w:val="26"/>
          <w:szCs w:val="28"/>
        </w:rPr>
        <w:t xml:space="preserve">. Рекомендовать </w:t>
      </w:r>
      <w:r w:rsidR="00D00A9C">
        <w:rPr>
          <w:rFonts w:ascii="Times New Roman" w:hAnsi="Times New Roman"/>
          <w:spacing w:val="-4"/>
          <w:sz w:val="26"/>
          <w:szCs w:val="28"/>
        </w:rPr>
        <w:t xml:space="preserve">администрации </w:t>
      </w:r>
      <w:r w:rsidR="00D00A9C" w:rsidRPr="0046436E">
        <w:rPr>
          <w:rFonts w:ascii="Times New Roman" w:hAnsi="Times New Roman"/>
          <w:spacing w:val="-4"/>
          <w:sz w:val="26"/>
          <w:szCs w:val="28"/>
        </w:rPr>
        <w:t>Д</w:t>
      </w:r>
      <w:r w:rsidR="00D00A9C">
        <w:rPr>
          <w:rFonts w:ascii="Times New Roman" w:hAnsi="Times New Roman"/>
          <w:spacing w:val="-4"/>
          <w:sz w:val="26"/>
          <w:szCs w:val="28"/>
        </w:rPr>
        <w:t xml:space="preserve">ивеевского муниципального округа  провести в 1  квартале 2024 года семинар для </w:t>
      </w:r>
      <w:r w:rsidR="00D00A9C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руководителей</w:t>
      </w:r>
      <w:r w:rsidR="00D00A9C" w:rsidRPr="005A144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 муниципальных учреждений </w:t>
      </w:r>
      <w:r w:rsidR="00D00A9C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муниципального округа по обзору типичных ошибок, допускаемых при предоставлении сведений</w:t>
      </w:r>
      <w:r w:rsidR="00D00A9C" w:rsidRPr="00D00A9C">
        <w:rPr>
          <w:rFonts w:ascii="Times New Roman" w:hAnsi="Times New Roman"/>
          <w:sz w:val="26"/>
          <w:szCs w:val="28"/>
        </w:rPr>
        <w:t xml:space="preserve"> </w:t>
      </w:r>
      <w:r w:rsidR="00D00A9C" w:rsidRPr="00C24C21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</w:t>
      </w:r>
      <w:r w:rsidR="00D00A9C">
        <w:rPr>
          <w:rFonts w:ascii="Times New Roman" w:hAnsi="Times New Roman"/>
          <w:sz w:val="26"/>
          <w:szCs w:val="28"/>
        </w:rPr>
        <w:t>.</w:t>
      </w:r>
    </w:p>
    <w:p w:rsidR="00243835" w:rsidRDefault="00243835" w:rsidP="00921290">
      <w:pPr>
        <w:spacing w:after="0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243835">
        <w:rPr>
          <w:rFonts w:ascii="Times New Roman" w:hAnsi="Times New Roman"/>
          <w:b/>
          <w:spacing w:val="-4"/>
          <w:sz w:val="26"/>
          <w:szCs w:val="28"/>
        </w:rPr>
        <w:t xml:space="preserve">3. </w:t>
      </w:r>
      <w:r w:rsidRPr="00243835">
        <w:rPr>
          <w:rFonts w:ascii="Times New Roman" w:eastAsia="Times New Roman" w:hAnsi="Times New Roman"/>
          <w:b/>
          <w:sz w:val="26"/>
          <w:szCs w:val="24"/>
          <w:lang w:eastAsia="ru-RU"/>
        </w:rPr>
        <w:t>О  соблюдении законодательства по противодействию коррупции при проведении мероприятий по муниципальным закупкам</w:t>
      </w:r>
    </w:p>
    <w:p w:rsidR="00243835" w:rsidRDefault="00243835" w:rsidP="00921290">
      <w:pPr>
        <w:spacing w:after="0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</w:p>
    <w:p w:rsidR="00243835" w:rsidRDefault="00243835" w:rsidP="00243835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>СЛУШАЛИ: В.А.Усимова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, начальника отдела </w:t>
      </w:r>
      <w:r>
        <w:rPr>
          <w:rFonts w:ascii="Times New Roman" w:hAnsi="Times New Roman"/>
          <w:spacing w:val="-4"/>
          <w:sz w:val="26"/>
          <w:szCs w:val="28"/>
        </w:rPr>
        <w:t xml:space="preserve"> муниципального заказа управления экономики администрации</w:t>
      </w:r>
      <w:r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43835" w:rsidRPr="0046436E" w:rsidRDefault="00243835" w:rsidP="0024383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43835" w:rsidRPr="00921290" w:rsidRDefault="00243835" w:rsidP="00243835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</w:t>
      </w:r>
      <w:r>
        <w:rPr>
          <w:rFonts w:ascii="Times New Roman" w:hAnsi="Times New Roman"/>
          <w:spacing w:val="-4"/>
          <w:sz w:val="26"/>
          <w:szCs w:val="28"/>
        </w:rPr>
        <w:t xml:space="preserve"> о </w:t>
      </w:r>
      <w:r w:rsidRPr="00243835">
        <w:rPr>
          <w:rFonts w:ascii="Times New Roman" w:eastAsia="Times New Roman" w:hAnsi="Times New Roman"/>
          <w:sz w:val="26"/>
          <w:szCs w:val="24"/>
          <w:lang w:eastAsia="ru-RU"/>
        </w:rPr>
        <w:t>соблюдении законодательства по противодействию коррупции при проведении мероприятий по муниципальным закупкам</w:t>
      </w:r>
      <w:r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.</w:t>
      </w:r>
    </w:p>
    <w:p w:rsidR="00BC5114" w:rsidRPr="00BC5114" w:rsidRDefault="00243835" w:rsidP="00BC5114">
      <w:pPr>
        <w:spacing w:after="0"/>
        <w:jc w:val="both"/>
        <w:rPr>
          <w:rFonts w:ascii="Times New Roman" w:eastAsia="Times New Roman" w:hAnsi="Times New Roman"/>
          <w:color w:val="000000" w:themeColor="text1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</w:t>
      </w:r>
      <w:r w:rsidR="00BC5114" w:rsidRPr="00BC5114">
        <w:rPr>
          <w:rFonts w:ascii="Times New Roman" w:eastAsia="Times New Roman" w:hAnsi="Times New Roman"/>
          <w:color w:val="000000" w:themeColor="text1"/>
          <w:sz w:val="26"/>
          <w:szCs w:val="28"/>
        </w:rPr>
        <w:t>Рекомендовать органам местного самоуправления Дивеевского муниципального округа:</w:t>
      </w:r>
    </w:p>
    <w:p w:rsidR="00243835" w:rsidRPr="00BC5114" w:rsidRDefault="00BC5114" w:rsidP="00BC5114">
      <w:pPr>
        <w:spacing w:after="0"/>
        <w:jc w:val="both"/>
        <w:rPr>
          <w:rFonts w:ascii="Times New Roman" w:eastAsia="Times New Roman" w:hAnsi="Times New Roman"/>
          <w:color w:val="000000" w:themeColor="text1"/>
          <w:sz w:val="26"/>
          <w:szCs w:val="28"/>
        </w:rPr>
      </w:pPr>
      <w:r w:rsidRPr="00BC5114">
        <w:rPr>
          <w:rFonts w:ascii="Times New Roman" w:eastAsia="Times New Roman" w:hAnsi="Times New Roman"/>
          <w:color w:val="000000" w:themeColor="text1"/>
          <w:sz w:val="26"/>
          <w:szCs w:val="28"/>
        </w:rPr>
        <w:t xml:space="preserve">- обеспечивать </w:t>
      </w:r>
      <w:r w:rsidRPr="00BC5114">
        <w:rPr>
          <w:rFonts w:ascii="Times New Roman" w:eastAsia="Times New Roman" w:hAnsi="Times New Roman"/>
          <w:bCs/>
          <w:color w:val="000000" w:themeColor="text1"/>
          <w:sz w:val="26"/>
          <w:szCs w:val="28"/>
          <w:lang w:eastAsia="ru-RU"/>
        </w:rPr>
        <w:t>полную  прозрачность и четкую регламентированность процедур размещения заказов</w:t>
      </w:r>
      <w:r w:rsidRPr="00BC5114">
        <w:rPr>
          <w:rFonts w:ascii="Times New Roman" w:eastAsia="Times New Roman" w:hAnsi="Times New Roman"/>
          <w:color w:val="000000" w:themeColor="text1"/>
          <w:sz w:val="26"/>
          <w:szCs w:val="28"/>
        </w:rPr>
        <w:t>;</w:t>
      </w:r>
    </w:p>
    <w:p w:rsidR="00BC5114" w:rsidRPr="00BC5114" w:rsidRDefault="00BC5114" w:rsidP="00BC5114">
      <w:pPr>
        <w:spacing w:after="0"/>
        <w:jc w:val="both"/>
        <w:rPr>
          <w:rFonts w:ascii="Times New Roman" w:hAnsi="Times New Roman"/>
          <w:color w:val="000000"/>
          <w:spacing w:val="-4"/>
          <w:sz w:val="26"/>
          <w:szCs w:val="28"/>
        </w:rPr>
      </w:pPr>
      <w:r w:rsidRPr="00BC5114">
        <w:rPr>
          <w:rFonts w:ascii="Times New Roman" w:eastAsia="Times New Roman" w:hAnsi="Times New Roman"/>
          <w:color w:val="000000" w:themeColor="text1"/>
          <w:sz w:val="26"/>
          <w:szCs w:val="28"/>
        </w:rPr>
        <w:t xml:space="preserve">- организовать дополнительное образование </w:t>
      </w:r>
      <w:r>
        <w:rPr>
          <w:rFonts w:ascii="Times New Roman" w:eastAsia="Times New Roman" w:hAnsi="Times New Roman"/>
          <w:color w:val="000000" w:themeColor="text1"/>
          <w:sz w:val="26"/>
          <w:szCs w:val="28"/>
        </w:rPr>
        <w:t xml:space="preserve">для служащих, обеспечивающих реализацию </w:t>
      </w:r>
      <w:r w:rsidRPr="00BC5114">
        <w:rPr>
          <w:rFonts w:ascii="Times New Roman" w:hAnsi="Times New Roman"/>
          <w:bCs/>
          <w:color w:val="333333"/>
          <w:sz w:val="26"/>
          <w:szCs w:val="20"/>
          <w:shd w:val="clear" w:color="auto" w:fill="FFFFFF"/>
        </w:rPr>
        <w:t>Федерального</w:t>
      </w:r>
      <w:r w:rsidRPr="00BC5114">
        <w:rPr>
          <w:rFonts w:ascii="Times New Roman" w:hAnsi="Times New Roman"/>
          <w:color w:val="333333"/>
          <w:sz w:val="26"/>
          <w:szCs w:val="20"/>
          <w:shd w:val="clear" w:color="auto" w:fill="FFFFFF"/>
        </w:rPr>
        <w:t> </w:t>
      </w:r>
      <w:r w:rsidRPr="00BC5114">
        <w:rPr>
          <w:rFonts w:ascii="Times New Roman" w:hAnsi="Times New Roman"/>
          <w:bCs/>
          <w:color w:val="333333"/>
          <w:sz w:val="26"/>
          <w:szCs w:val="20"/>
          <w:shd w:val="clear" w:color="auto" w:fill="FFFFFF"/>
        </w:rPr>
        <w:t>закона</w:t>
      </w:r>
      <w:r w:rsidR="00D00A9C">
        <w:rPr>
          <w:rFonts w:ascii="Times New Roman" w:hAnsi="Times New Roman"/>
          <w:color w:val="333333"/>
          <w:sz w:val="26"/>
          <w:szCs w:val="20"/>
          <w:shd w:val="clear" w:color="auto" w:fill="FFFFFF"/>
        </w:rPr>
        <w:t> от 5 апреля 2013 г. №</w:t>
      </w:r>
      <w:bookmarkStart w:id="0" w:name="_GoBack"/>
      <w:bookmarkEnd w:id="0"/>
      <w:r w:rsidRPr="00BC5114">
        <w:rPr>
          <w:rFonts w:ascii="Times New Roman" w:hAnsi="Times New Roman"/>
          <w:color w:val="333333"/>
          <w:sz w:val="26"/>
          <w:szCs w:val="20"/>
          <w:shd w:val="clear" w:color="auto" w:fill="FFFFFF"/>
        </w:rPr>
        <w:t> </w:t>
      </w:r>
      <w:r w:rsidRPr="00BC5114">
        <w:rPr>
          <w:rFonts w:ascii="Times New Roman" w:hAnsi="Times New Roman"/>
          <w:bCs/>
          <w:color w:val="333333"/>
          <w:sz w:val="26"/>
          <w:szCs w:val="20"/>
          <w:shd w:val="clear" w:color="auto" w:fill="FFFFFF"/>
        </w:rPr>
        <w:t>44</w:t>
      </w:r>
      <w:r w:rsidRPr="00BC5114">
        <w:rPr>
          <w:rFonts w:ascii="Times New Roman" w:hAnsi="Times New Roman"/>
          <w:color w:val="333333"/>
          <w:sz w:val="26"/>
          <w:szCs w:val="20"/>
          <w:shd w:val="clear" w:color="auto" w:fill="FFFFFF"/>
        </w:rPr>
        <w:t>-</w:t>
      </w:r>
      <w:r w:rsidRPr="00BC5114">
        <w:rPr>
          <w:rFonts w:ascii="Times New Roman" w:hAnsi="Times New Roman"/>
          <w:bCs/>
          <w:color w:val="333333"/>
          <w:sz w:val="26"/>
          <w:szCs w:val="20"/>
          <w:shd w:val="clear" w:color="auto" w:fill="FFFFFF"/>
        </w:rPr>
        <w:t>ФЗ</w:t>
      </w:r>
      <w:r w:rsidRPr="00BC5114">
        <w:rPr>
          <w:rFonts w:ascii="Times New Roman" w:hAnsi="Times New Roman"/>
          <w:color w:val="333333"/>
          <w:sz w:val="26"/>
          <w:szCs w:val="20"/>
          <w:shd w:val="clear" w:color="auto" w:fill="FFFFFF"/>
        </w:rPr>
        <w:t xml:space="preserve"> "О контрактной системе в сфере закупок товаров, работ, услуг для обеспечения государственных и муниципальных нужд",  по </w:t>
      </w:r>
      <w:r w:rsidRPr="00BC5114">
        <w:rPr>
          <w:rFonts w:ascii="Times New Roman" w:eastAsia="Times New Roman" w:hAnsi="Times New Roman"/>
          <w:color w:val="262626"/>
          <w:sz w:val="26"/>
          <w:szCs w:val="24"/>
        </w:rPr>
        <w:t>вопросам противодействия коррупции в сфере закупок.</w:t>
      </w:r>
    </w:p>
    <w:p w:rsidR="00243835" w:rsidRPr="00BC5114" w:rsidRDefault="00243835" w:rsidP="00921290">
      <w:pPr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16FDD" w:rsidRDefault="00716FDD" w:rsidP="00716FDD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</w:p>
    <w:p w:rsidR="00716FDD" w:rsidRPr="00B60975" w:rsidRDefault="00716FDD" w:rsidP="00921290">
      <w:pPr>
        <w:jc w:val="both"/>
        <w:rPr>
          <w:rFonts w:ascii="Times New Roman" w:hAnsi="Times New Roman"/>
          <w:b/>
          <w:sz w:val="28"/>
          <w:szCs w:val="28"/>
        </w:rPr>
      </w:pPr>
    </w:p>
    <w:p w:rsidR="00716FDD" w:rsidRDefault="00716FDD" w:rsidP="00433C90">
      <w:pPr>
        <w:rPr>
          <w:rFonts w:ascii="Times New Roman" w:hAnsi="Times New Roman"/>
          <w:b/>
          <w:sz w:val="28"/>
          <w:szCs w:val="28"/>
        </w:rPr>
      </w:pPr>
    </w:p>
    <w:p w:rsidR="0049099B" w:rsidRPr="007024AA" w:rsidRDefault="0049099B" w:rsidP="00433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95856">
        <w:rPr>
          <w:rFonts w:ascii="Times New Roman" w:hAnsi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С.А.Кучин</w:t>
      </w:r>
      <w:r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43835"/>
    <w:rsid w:val="00266C6C"/>
    <w:rsid w:val="002813B3"/>
    <w:rsid w:val="00282D51"/>
    <w:rsid w:val="002C6A92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20BD5"/>
    <w:rsid w:val="0063508C"/>
    <w:rsid w:val="00641DF3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938DA"/>
    <w:rsid w:val="00795D6B"/>
    <w:rsid w:val="007B7F9A"/>
    <w:rsid w:val="007E7F36"/>
    <w:rsid w:val="007F319B"/>
    <w:rsid w:val="007F3FE1"/>
    <w:rsid w:val="007F674D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60434"/>
    <w:rsid w:val="00960DF5"/>
    <w:rsid w:val="00961326"/>
    <w:rsid w:val="00961341"/>
    <w:rsid w:val="009634CE"/>
    <w:rsid w:val="009872E6"/>
    <w:rsid w:val="00997DD7"/>
    <w:rsid w:val="009C2DA8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B00DCB"/>
    <w:rsid w:val="00B404FD"/>
    <w:rsid w:val="00B5122E"/>
    <w:rsid w:val="00B60975"/>
    <w:rsid w:val="00B64438"/>
    <w:rsid w:val="00B8697D"/>
    <w:rsid w:val="00B91775"/>
    <w:rsid w:val="00B976D0"/>
    <w:rsid w:val="00BA3CDC"/>
    <w:rsid w:val="00BA717C"/>
    <w:rsid w:val="00BC2437"/>
    <w:rsid w:val="00BC5114"/>
    <w:rsid w:val="00BD39A5"/>
    <w:rsid w:val="00BD600A"/>
    <w:rsid w:val="00BD7396"/>
    <w:rsid w:val="00C149B3"/>
    <w:rsid w:val="00C15635"/>
    <w:rsid w:val="00C2352E"/>
    <w:rsid w:val="00C23EA8"/>
    <w:rsid w:val="00C24C21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CF3316"/>
    <w:rsid w:val="00D00A9C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4B61C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  <w:style w:type="paragraph" w:customStyle="1" w:styleId="ad">
    <w:name w:val="Знак"/>
    <w:basedOn w:val="a"/>
    <w:rsid w:val="002438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7E3D-7662-44F7-B860-06288D3E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58</cp:revision>
  <cp:lastPrinted>2022-05-11T12:34:00Z</cp:lastPrinted>
  <dcterms:created xsi:type="dcterms:W3CDTF">2016-12-28T16:01:00Z</dcterms:created>
  <dcterms:modified xsi:type="dcterms:W3CDTF">2023-12-25T08:48:00Z</dcterms:modified>
</cp:coreProperties>
</file>