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41" w:rsidRPr="00484341" w:rsidRDefault="00484341" w:rsidP="00484341">
      <w:pPr>
        <w:jc w:val="center"/>
        <w:rPr>
          <w:sz w:val="72"/>
          <w:szCs w:val="72"/>
        </w:rPr>
      </w:pPr>
      <w:r w:rsidRPr="00484341">
        <w:rPr>
          <w:sz w:val="72"/>
          <w:szCs w:val="72"/>
        </w:rPr>
        <w:t>О профилактике ботулизма</w:t>
      </w:r>
    </w:p>
    <w:p w:rsidR="00261411" w:rsidRDefault="00484341">
      <w:r>
        <w:rPr>
          <w:noProof/>
          <w:lang w:eastAsia="ru-RU"/>
        </w:rPr>
        <w:drawing>
          <wp:inline distT="0" distB="0" distL="0" distR="0">
            <wp:extent cx="5842000" cy="283845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02" r="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341" w:rsidRPr="00484341" w:rsidRDefault="00484341" w:rsidP="00484341">
      <w:pPr>
        <w:rPr>
          <w:sz w:val="28"/>
          <w:szCs w:val="28"/>
        </w:rPr>
      </w:pPr>
      <w:proofErr w:type="spellStart"/>
      <w:r w:rsidRPr="00484341">
        <w:rPr>
          <w:sz w:val="28"/>
          <w:szCs w:val="28"/>
        </w:rPr>
        <w:t>Роспотребнадзор</w:t>
      </w:r>
      <w:proofErr w:type="spellEnd"/>
      <w:r w:rsidRPr="00484341">
        <w:rPr>
          <w:sz w:val="28"/>
          <w:szCs w:val="28"/>
        </w:rPr>
        <w:t xml:space="preserve"> напоминает, что ботулизм – тяжелое заболевание, поражающее центральную нервную систему, и при несвоевременном обращении за помощью заканчивается летальным исходом. В 2021 году от ботулизма пострадало 148 человек, из них 22 случая с летальным исходом (14,9%). За 1 полугодие 2022 года от ботулизма пострадало 65 человек, из них 6 случаев с летальным исходом (9,2%).</w:t>
      </w:r>
      <w:r w:rsidRPr="00484341">
        <w:rPr>
          <w:sz w:val="28"/>
          <w:szCs w:val="28"/>
        </w:rPr>
        <w:br/>
      </w:r>
      <w:r w:rsidRPr="00484341">
        <w:rPr>
          <w:sz w:val="28"/>
          <w:szCs w:val="28"/>
        </w:rPr>
        <w:br/>
        <w:t>При приготовлении домашней консервации необходимо помнить, что именно домашние заготовки чаще всего бывают причиной смертельно-опасного заболевания – ботулизма. Возбудители ботулизма живут только при отсутствии доступа кислорода. Именно поэтому ботулизмом часто заболевают после употребления герметически закрытых консервов, солений и копчений домашнего производства, где в толщу продукта не проникает воздух, и создаются благоприятные условия для сохранения возбудителя болезни. При этом внешний вид, вкус и запах продуктов не изменяется, иногда, и совсем не обязательно, может отмечаться вздутие консервных банок.</w:t>
      </w:r>
      <w:r w:rsidRPr="00484341">
        <w:rPr>
          <w:sz w:val="28"/>
          <w:szCs w:val="28"/>
        </w:rPr>
        <w:br/>
      </w:r>
      <w:r w:rsidRPr="00484341">
        <w:rPr>
          <w:sz w:val="28"/>
          <w:szCs w:val="28"/>
        </w:rPr>
        <w:br/>
        <w:t>Споры ботулизма широко распространены в природе: их постоянно находят в воде, особенно в придонных слоях, почве, откуда они и попадают в продукты, подвергающиеся консервированию и переработке.</w:t>
      </w:r>
    </w:p>
    <w:p w:rsidR="00484341" w:rsidRDefault="00484341" w:rsidP="00484341">
      <w:pPr>
        <w:rPr>
          <w:sz w:val="28"/>
          <w:szCs w:val="28"/>
        </w:rPr>
      </w:pPr>
    </w:p>
    <w:p w:rsidR="008F6388" w:rsidRDefault="008F6388" w:rsidP="00484341">
      <w:pPr>
        <w:rPr>
          <w:sz w:val="28"/>
          <w:szCs w:val="28"/>
        </w:rPr>
      </w:pP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lastRenderedPageBreak/>
        <w:t>ПОМНИТЕ: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покупать на рынке и у случайных лиц продукты домашнего консервирования в герметически закрытых банках. Зачастую продукты для продажи готовят, обрабатывают и хранят без соблюдения правил гигиены и температурного режима.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покупать у случайных лиц продукты домашнего копчения: крупные окорока, рыбу - особенно опасен толстолобик и другие рыбы, обитающие в придонных слоях воды. Из кишечника рыбы, при ее неправильной обработке, споры легко проникают в толщу мышц.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в домашних условиях готовить консервы в герметически закрытых банках из грибов, мяса, рыбы, моркови, свеклы, портулака и укропа. Эти продукты трудно отмыть от мелких частичек почвы и спор возбудителей ботулизма.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консервировать продукты с признаками порчи и гнили.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нарушать общепринятую технологию приготовления: уменьшать количество соли, уксуса, сокращать время тепловой обработки.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Нельзя употреблять в пищу консервы из вздувшихся банок.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ВАЖНО!</w:t>
      </w:r>
    </w:p>
    <w:p w:rsidR="00484341" w:rsidRPr="00484341" w:rsidRDefault="00484341" w:rsidP="00484341">
      <w:pPr>
        <w:rPr>
          <w:sz w:val="28"/>
          <w:szCs w:val="28"/>
        </w:rPr>
      </w:pPr>
      <w:r w:rsidRPr="00484341">
        <w:rPr>
          <w:sz w:val="28"/>
          <w:szCs w:val="28"/>
        </w:rPr>
        <w:t>1. Храните домашние консервы только в холодильнике или в погребе.</w:t>
      </w:r>
      <w:r w:rsidRPr="00484341">
        <w:rPr>
          <w:sz w:val="28"/>
          <w:szCs w:val="28"/>
        </w:rPr>
        <w:br/>
      </w:r>
      <w:r w:rsidRPr="00484341">
        <w:rPr>
          <w:sz w:val="28"/>
          <w:szCs w:val="28"/>
        </w:rPr>
        <w:br/>
        <w:t>2. Перед употреблением в пищу консервы, приготовленные из опасных продуктов, подвергайте достаточной, в течение 15-20 минут, температурной обработке. Кипячение разрушит токсин, если он образовался в консервах. К 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</w:t>
      </w:r>
      <w:r w:rsidRPr="00484341">
        <w:rPr>
          <w:sz w:val="28"/>
          <w:szCs w:val="28"/>
        </w:rPr>
        <w:br/>
      </w:r>
      <w:r w:rsidRPr="00484341">
        <w:rPr>
          <w:sz w:val="28"/>
          <w:szCs w:val="28"/>
        </w:rPr>
        <w:br/>
        <w:t>Если после употребления домашних консервов или копченой продукции вы почувствовали себя плохо, немедленно обратитесь к врачу и обязательно сообщите, что вы употребляли в пищу консервы. Банку с остатками консервов, оставшуюся рыбу или окорок не выбрасывайте – их необходимо отправить на лабораторное исследование. Это поможет быстрее выявить источник, поставить диагноз и начать правильное лечение.</w:t>
      </w:r>
      <w:r w:rsidRPr="00484341">
        <w:rPr>
          <w:sz w:val="28"/>
          <w:szCs w:val="28"/>
        </w:rPr>
        <w:br/>
      </w:r>
      <w:r w:rsidRPr="00484341">
        <w:rPr>
          <w:sz w:val="28"/>
          <w:szCs w:val="28"/>
        </w:rPr>
        <w:br/>
        <w:t>Соблюдайте эти простые правила и будьте здоровы!</w:t>
      </w:r>
    </w:p>
    <w:sectPr w:rsidR="00484341" w:rsidRPr="00484341" w:rsidSect="00484341">
      <w:pgSz w:w="11906" w:h="16838"/>
      <w:pgMar w:top="79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56C04"/>
    <w:multiLevelType w:val="multilevel"/>
    <w:tmpl w:val="BFE4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341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465894"/>
    <w:rsid w:val="00484341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8F6388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484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3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843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8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2026-05-18T11:10:00Z</dcterms:created>
  <dcterms:modified xsi:type="dcterms:W3CDTF">2026-05-18T11:26:00Z</dcterms:modified>
</cp:coreProperties>
</file>