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ПРЕСС-СЛУЖБА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ГУБЕРНАТОРА И ПРАВИТЕЛЬСТВА НИЖЕГОРОДСКОЙ ОБЛАСТИ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603082, г. </w:t>
      </w:r>
      <w:r>
        <w:rPr>
          <w:b/>
          <w:sz w:val="28"/>
          <w:szCs w:val="28"/>
        </w:rPr>
        <w:t xml:space="preserve">Н.Новгород</w:t>
      </w:r>
      <w:r>
        <w:rPr>
          <w:b/>
          <w:sz w:val="28"/>
          <w:szCs w:val="28"/>
        </w:rPr>
        <w:t xml:space="preserve">, Кремль, корпус 1,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тел. (831) 419-40-98,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/>
      <w:hyperlink r:id="rId10" w:tooltip="https://nobl.ru" w:history="1">
        <w:r>
          <w:rPr>
            <w:b/>
            <w:color w:val="0000ff"/>
            <w:sz w:val="28"/>
            <w:szCs w:val="28"/>
            <w:u w:val="single"/>
          </w:rPr>
          <w:t xml:space="preserve">https://nobl.ru</w:t>
        </w:r>
      </w:hyperlink>
      <w:r/>
      <w:r>
        <w:rPr>
          <w:b/>
          <w:sz w:val="28"/>
          <w:szCs w:val="28"/>
        </w:rPr>
      </w:r>
    </w:p>
    <w:p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1</w:t>
      </w:r>
      <w:r>
        <w:rPr>
          <w:bCs/>
          <w:i/>
          <w:sz w:val="28"/>
          <w:szCs w:val="28"/>
        </w:rPr>
        <w:t xml:space="preserve">0</w:t>
      </w:r>
      <w:r>
        <w:rPr>
          <w:bCs/>
          <w:i/>
          <w:sz w:val="28"/>
          <w:szCs w:val="28"/>
        </w:rPr>
        <w:t xml:space="preserve">.</w:t>
      </w:r>
      <w:r>
        <w:rPr>
          <w:bCs/>
          <w:i/>
          <w:sz w:val="28"/>
          <w:szCs w:val="28"/>
        </w:rPr>
        <w:t xml:space="preserve">0</w:t>
      </w:r>
      <w:r>
        <w:rPr>
          <w:bCs/>
          <w:i/>
          <w:sz w:val="28"/>
          <w:szCs w:val="28"/>
        </w:rPr>
        <w:t xml:space="preserve">8</w:t>
      </w:r>
      <w:r>
        <w:rPr>
          <w:bCs/>
          <w:i/>
          <w:sz w:val="28"/>
          <w:szCs w:val="28"/>
        </w:rPr>
        <w:t xml:space="preserve">.202</w:t>
      </w:r>
      <w:r>
        <w:rPr>
          <w:bCs/>
          <w:i/>
          <w:sz w:val="28"/>
          <w:szCs w:val="28"/>
        </w:rPr>
        <w:t xml:space="preserve">6</w:t>
      </w:r>
      <w:r>
        <w:rPr>
          <w:bCs/>
          <w:i/>
          <w:sz w:val="28"/>
          <w:szCs w:val="28"/>
        </w:rPr>
        <w:t xml:space="preserve">                                                                                              ПРЕСС-РЕЛИЗ</w:t>
      </w:r>
      <w:r>
        <w:rPr>
          <w:bCs/>
          <w:i/>
          <w:sz w:val="28"/>
          <w:szCs w:val="28"/>
        </w:rPr>
      </w:r>
    </w:p>
    <w:p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Нижегородские предприниматели могут принять участие в </w:t>
      </w:r>
      <w:r>
        <w:rPr>
          <w:rFonts w:eastAsia="Calibri"/>
          <w:b/>
          <w:bCs/>
          <w:sz w:val="28"/>
          <w:szCs w:val="28"/>
        </w:rPr>
        <w:t xml:space="preserve">межрегиональном форуме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«Дни ритейла в Нижнем Новгороде»</w:t>
      </w:r>
      <w:r>
        <w:rPr>
          <w:b/>
          <w:bCs/>
          <w:sz w:val="28"/>
          <w:szCs w:val="28"/>
        </w:rPr>
      </w:r>
    </w:p>
    <w:p>
      <w:pPr>
        <w:pStyle w:val="651"/>
        <w:ind w:firstLine="0"/>
        <w:jc w:val="center"/>
        <w:rPr>
          <w:rStyle w:val="652"/>
          <w:rFonts w:cs="Times New Roman"/>
          <w:bCs/>
          <w:color w:val="auto"/>
          <w:sz w:val="28"/>
          <w:szCs w:val="28"/>
        </w:rPr>
      </w:pPr>
      <w:r>
        <w:rPr>
          <w:rFonts w:cs="Times New Roman"/>
          <w:bCs/>
          <w:color w:val="auto"/>
          <w:sz w:val="28"/>
          <w:szCs w:val="28"/>
        </w:rPr>
      </w:r>
      <w:r>
        <w:rPr>
          <w:rStyle w:val="652"/>
          <w:rFonts w:cs="Times New Roman"/>
          <w:bCs/>
          <w:color w:val="auto"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27–28 августа 2026 года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в Нижнем Новгороде впервые </w:t>
      </w:r>
      <w:r>
        <w:rPr>
          <w:rFonts w:eastAsia="Calibri"/>
          <w:bCs/>
          <w:sz w:val="28"/>
          <w:szCs w:val="28"/>
        </w:rPr>
        <w:t xml:space="preserve">состоится межрегиональный форум бизнеса и власти </w:t>
      </w:r>
      <w:r>
        <w:rPr>
          <w:rFonts w:eastAsia="Calibri"/>
          <w:bCs/>
          <w:sz w:val="28"/>
          <w:szCs w:val="28"/>
        </w:rPr>
        <w:t xml:space="preserve">«Дни ритейла».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Меропр</w:t>
      </w:r>
      <w:r>
        <w:rPr>
          <w:rFonts w:eastAsia="Calibri"/>
          <w:bCs/>
          <w:sz w:val="28"/>
          <w:szCs w:val="28"/>
        </w:rPr>
        <w:t xml:space="preserve">и</w:t>
      </w:r>
      <w:r>
        <w:rPr>
          <w:rFonts w:eastAsia="Calibri"/>
          <w:bCs/>
          <w:sz w:val="28"/>
          <w:szCs w:val="28"/>
        </w:rPr>
        <w:t xml:space="preserve">ятие</w:t>
      </w:r>
      <w:r>
        <w:rPr>
          <w:rFonts w:eastAsia="Calibri"/>
          <w:bCs/>
          <w:sz w:val="28"/>
          <w:szCs w:val="28"/>
        </w:rPr>
        <w:t xml:space="preserve"> объединит представителей федеральных и региональных органов власти, торговых сетей, маркетплейсов, производителей, поставщиков, отраслевых объеди</w:t>
      </w:r>
      <w:r>
        <w:rPr>
          <w:rFonts w:eastAsia="Calibri"/>
          <w:bCs/>
          <w:sz w:val="28"/>
          <w:szCs w:val="28"/>
        </w:rPr>
        <w:t xml:space="preserve">нений и экспертного сообщества.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Мероприятие способствует достижению задач, поставленных </w:t>
      </w:r>
      <w:r>
        <w:rPr>
          <w:rFonts w:eastAsia="Calibri"/>
          <w:bCs/>
          <w:sz w:val="28"/>
          <w:szCs w:val="28"/>
        </w:rPr>
        <w:t xml:space="preserve">П</w:t>
      </w:r>
      <w:r>
        <w:rPr>
          <w:rFonts w:eastAsia="Calibri"/>
          <w:bCs/>
          <w:sz w:val="28"/>
          <w:szCs w:val="28"/>
        </w:rPr>
        <w:t xml:space="preserve">резидентом</w:t>
      </w:r>
      <w:r>
        <w:rPr>
          <w:rFonts w:eastAsia="Calibri"/>
          <w:bCs/>
          <w:sz w:val="28"/>
          <w:szCs w:val="28"/>
        </w:rPr>
        <w:t xml:space="preserve"> России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Владимиром Путиным</w:t>
      </w:r>
      <w:r>
        <w:rPr>
          <w:rFonts w:eastAsia="Calibri"/>
          <w:bCs/>
          <w:sz w:val="28"/>
          <w:szCs w:val="28"/>
        </w:rPr>
        <w:t xml:space="preserve"> в </w:t>
      </w:r>
      <w:r>
        <w:rPr>
          <w:rFonts w:eastAsia="Calibri"/>
          <w:b/>
          <w:bCs/>
          <w:sz w:val="28"/>
          <w:szCs w:val="28"/>
        </w:rPr>
        <w:t xml:space="preserve">национальном проекте «Эффективная и конкурентная экономика»</w:t>
      </w:r>
      <w:r>
        <w:rPr>
          <w:rFonts w:eastAsia="Calibri"/>
          <w:bCs/>
          <w:sz w:val="28"/>
          <w:szCs w:val="28"/>
        </w:rPr>
        <w:t xml:space="preserve">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Форум проводится с 2019 года. </w:t>
      </w:r>
      <w:r>
        <w:rPr>
          <w:rFonts w:eastAsia="Calibri"/>
          <w:bCs/>
          <w:sz w:val="28"/>
          <w:szCs w:val="28"/>
        </w:rPr>
        <w:t xml:space="preserve">Организаторами выступают Министерство промышленности и торговли Российской Федерации, Российская Ассоциация экспертов рынка ритейла (Р</w:t>
      </w:r>
      <w:r>
        <w:rPr>
          <w:rFonts w:eastAsia="Calibri"/>
          <w:bCs/>
          <w:sz w:val="28"/>
          <w:szCs w:val="28"/>
        </w:rPr>
        <w:t xml:space="preserve">АЭРР) и компания «Ритейл </w:t>
      </w:r>
      <w:r>
        <w:rPr>
          <w:rFonts w:eastAsia="Calibri"/>
          <w:bCs/>
          <w:sz w:val="28"/>
          <w:szCs w:val="28"/>
        </w:rPr>
        <w:t xml:space="preserve">Эвент</w:t>
      </w:r>
      <w:r>
        <w:rPr>
          <w:rFonts w:eastAsia="Calibri"/>
          <w:bCs/>
          <w:sz w:val="28"/>
          <w:szCs w:val="28"/>
        </w:rPr>
        <w:t xml:space="preserve">».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«</w:t>
      </w:r>
      <w:r>
        <w:rPr>
          <w:rFonts w:eastAsia="Calibri"/>
          <w:bCs/>
          <w:sz w:val="28"/>
          <w:szCs w:val="28"/>
        </w:rPr>
        <w:t xml:space="preserve">Торговля —</w:t>
      </w:r>
      <w:r>
        <w:rPr>
          <w:rFonts w:eastAsia="Calibri"/>
          <w:bCs/>
          <w:sz w:val="28"/>
          <w:szCs w:val="28"/>
        </w:rPr>
        <w:t xml:space="preserve"> одна из важнейших отраслей экономики, сфера, с которой люди имеют дело ежедневно. Доля торговли в валовом региональном продукте Нижегородской области существенна </w:t>
      </w:r>
      <w:r>
        <w:rPr>
          <w:rFonts w:eastAsia="Calibri"/>
          <w:bCs/>
          <w:sz w:val="28"/>
          <w:szCs w:val="28"/>
        </w:rPr>
        <w:t xml:space="preserve">—</w:t>
      </w:r>
      <w:r>
        <w:rPr>
          <w:rFonts w:eastAsia="Calibri"/>
          <w:bCs/>
          <w:sz w:val="28"/>
          <w:szCs w:val="28"/>
        </w:rPr>
        <w:t xml:space="preserve"> порядка 14</w:t>
      </w:r>
      <w:r>
        <w:rPr>
          <w:rFonts w:eastAsia="Calibri"/>
          <w:bCs/>
          <w:sz w:val="28"/>
          <w:szCs w:val="28"/>
        </w:rPr>
        <w:t xml:space="preserve">%</w:t>
      </w:r>
      <w:r>
        <w:rPr>
          <w:rFonts w:eastAsia="Calibri"/>
          <w:bCs/>
          <w:sz w:val="28"/>
          <w:szCs w:val="28"/>
        </w:rPr>
        <w:t xml:space="preserve">. Проблематика, с которой сталкивается отрасль, подталкивает ее к быстрой адаптации к меняющимся условиям рынка. Форум «Дни ритейла» </w:t>
      </w:r>
      <w:r>
        <w:rPr>
          <w:rFonts w:eastAsia="Calibri"/>
          <w:bCs/>
          <w:sz w:val="28"/>
          <w:szCs w:val="28"/>
        </w:rPr>
        <w:t xml:space="preserve">—</w:t>
      </w:r>
      <w:r>
        <w:rPr>
          <w:rFonts w:eastAsia="Calibri"/>
          <w:bCs/>
          <w:sz w:val="28"/>
          <w:szCs w:val="28"/>
        </w:rPr>
        <w:t xml:space="preserve"> отличная площадка, чтобы обсудить вызовы времени, обменяться успешными практиками и установить новые деловые контакты</w:t>
      </w:r>
      <w:r>
        <w:rPr>
          <w:rFonts w:eastAsia="Calibri"/>
          <w:bCs/>
          <w:sz w:val="28"/>
          <w:szCs w:val="28"/>
        </w:rPr>
        <w:t xml:space="preserve">», </w:t>
      </w:r>
      <w:r>
        <w:rPr>
          <w:rFonts w:eastAsia="Calibri"/>
          <w:bCs/>
          <w:sz w:val="28"/>
          <w:szCs w:val="28"/>
        </w:rPr>
        <w:t xml:space="preserve">—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сказал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заместитель </w:t>
      </w:r>
      <w:r>
        <w:rPr>
          <w:rFonts w:eastAsia="Calibri"/>
          <w:bCs/>
          <w:sz w:val="28"/>
          <w:szCs w:val="28"/>
        </w:rPr>
        <w:t xml:space="preserve">губернатор</w:t>
      </w:r>
      <w:r>
        <w:rPr>
          <w:rFonts w:eastAsia="Calibri"/>
          <w:bCs/>
          <w:sz w:val="28"/>
          <w:szCs w:val="28"/>
        </w:rPr>
        <w:t xml:space="preserve">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Егор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Поляков</w:t>
      </w:r>
      <w:r>
        <w:rPr>
          <w:rFonts w:eastAsia="Calibri"/>
          <w:bCs/>
          <w:sz w:val="28"/>
          <w:szCs w:val="28"/>
        </w:rPr>
        <w:t xml:space="preserve">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Министр промышленности, торговли и предпринимательства Нижегородской области</w:t>
      </w:r>
      <w:r>
        <w:rPr>
          <w:rFonts w:eastAsia="Calibri"/>
          <w:b/>
          <w:bCs/>
          <w:sz w:val="28"/>
          <w:szCs w:val="28"/>
        </w:rPr>
        <w:t xml:space="preserve"> Максим Черкасов </w:t>
      </w:r>
      <w:r>
        <w:rPr>
          <w:rFonts w:eastAsia="Calibri"/>
          <w:bCs/>
          <w:sz w:val="28"/>
          <w:szCs w:val="28"/>
        </w:rPr>
        <w:t xml:space="preserve">отметил, что в регионе регулярно проходят мероприятия, направленные на развитие взаимодействия бизнеса, органов власти и инфраструктуры поддержки.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«В Нижегородской области организована системная работа по поддержке малого и среднего бизнеса</w:t>
      </w:r>
      <w:r>
        <w:rPr>
          <w:rFonts w:eastAsia="Calibri"/>
          <w:bCs/>
          <w:sz w:val="28"/>
          <w:szCs w:val="28"/>
        </w:rPr>
        <w:t xml:space="preserve">:</w:t>
      </w:r>
      <w:r>
        <w:rPr>
          <w:rFonts w:eastAsia="Calibri"/>
          <w:bCs/>
          <w:sz w:val="28"/>
          <w:szCs w:val="28"/>
        </w:rPr>
        <w:t xml:space="preserve"> на постоянной основе прово</w:t>
      </w:r>
      <w:r>
        <w:rPr>
          <w:rFonts w:eastAsia="Calibri"/>
          <w:bCs/>
          <w:sz w:val="28"/>
          <w:szCs w:val="28"/>
        </w:rPr>
        <w:t xml:space="preserve">дятся межмуниципальные круглые столы, отраслевые Дни поставщика, ежемесячно проходят ярмарки «Покупайте нижегородское». Эти мероприятия помогают компаниям находить новых партнеров, обсуждать актуальные вопросы развития бизнеса и расширять возможности для п</w:t>
      </w:r>
      <w:r>
        <w:rPr>
          <w:rFonts w:eastAsia="Calibri"/>
          <w:bCs/>
          <w:sz w:val="28"/>
          <w:szCs w:val="28"/>
        </w:rPr>
        <w:t xml:space="preserve">родвижения своей продукции. Форум «Дни ритейла» дополнит уже существующую работу. На мероприятии участники смогут установить новые деловые контакты, обсудить перспективы сотрудничества и познакомиться с современными тенденциями развития торговой отрасли», </w:t>
      </w:r>
      <w:r>
        <w:rPr>
          <w:rFonts w:eastAsia="Calibri"/>
          <w:bCs/>
          <w:sz w:val="28"/>
          <w:szCs w:val="28"/>
        </w:rPr>
        <w:t xml:space="preserve">—</w:t>
      </w:r>
      <w:r>
        <w:rPr>
          <w:rFonts w:eastAsia="Calibri"/>
          <w:bCs/>
          <w:sz w:val="28"/>
          <w:szCs w:val="28"/>
        </w:rPr>
        <w:t xml:space="preserve"> отметил </w:t>
      </w:r>
      <w:r>
        <w:rPr>
          <w:rFonts w:eastAsia="Calibri"/>
          <w:b/>
          <w:bCs/>
          <w:sz w:val="28"/>
          <w:szCs w:val="28"/>
        </w:rPr>
        <w:t xml:space="preserve">Максим Черкасов</w:t>
      </w:r>
      <w:r>
        <w:rPr>
          <w:rFonts w:eastAsia="Calibri"/>
          <w:bCs/>
          <w:sz w:val="28"/>
          <w:szCs w:val="28"/>
        </w:rPr>
        <w:t xml:space="preserve">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Откроет программу анал</w:t>
      </w:r>
      <w:r>
        <w:rPr>
          <w:rFonts w:eastAsia="Calibri"/>
          <w:bCs/>
          <w:sz w:val="28"/>
          <w:szCs w:val="28"/>
        </w:rPr>
        <w:t xml:space="preserve">итическая сессия, посвященная ключевым показателям ритейла и изменениям потребительских настроений. Представленные данные зададут основу для дальнейшей работы и помогут участникам рассматривать темы последующих сессий с учетом актуальной ситуации на рынке.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Центральным событием деловой программы станет пленарное заседание </w:t>
      </w:r>
      <w:r>
        <w:rPr>
          <w:rFonts w:eastAsia="Calibri"/>
          <w:bCs/>
          <w:sz w:val="28"/>
          <w:szCs w:val="28"/>
        </w:rPr>
        <w:t xml:space="preserve">«Модель торговли: будущее регионального ритейла, реальность без иллюзий».</w:t>
      </w:r>
      <w:r>
        <w:rPr>
          <w:rFonts w:eastAsia="Calibri"/>
          <w:bCs/>
          <w:sz w:val="28"/>
          <w:szCs w:val="28"/>
        </w:rPr>
        <w:t xml:space="preserve"> Представители бизнеса и власти рассмотрят новые условия развития отрасли, трансформацию потребительского спроса, взаимодействие федеральных и региональных компаний, а также точки роста.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</w:rPr>
        <w:t xml:space="preserve">первый день</w:t>
      </w:r>
      <w:r>
        <w:rPr>
          <w:rFonts w:eastAsia="Calibri"/>
          <w:bCs/>
          <w:sz w:val="28"/>
          <w:szCs w:val="28"/>
        </w:rPr>
        <w:t xml:space="preserve"> участники обсудят развитие рынка готовой еды, перспективы торговых центров, уличных пространств и складов, новые форматы федеральных и региональных сетей, а также изменения на рынке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товар</w:t>
      </w:r>
      <w:r>
        <w:rPr>
          <w:sz w:val="28"/>
          <w:szCs w:val="28"/>
          <w:shd w:val="clear" w:color="auto" w:fill="ffffff"/>
        </w:rPr>
        <w:t xml:space="preserve">ов</w:t>
      </w:r>
      <w:r>
        <w:rPr>
          <w:sz w:val="28"/>
          <w:szCs w:val="28"/>
          <w:shd w:val="clear" w:color="auto" w:fill="ffffff"/>
        </w:rPr>
        <w:t xml:space="preserve"> повседне</w:t>
      </w:r>
      <w:r>
        <w:rPr>
          <w:sz w:val="28"/>
          <w:szCs w:val="28"/>
          <w:shd w:val="clear" w:color="auto" w:fill="ffffff"/>
        </w:rPr>
        <w:t xml:space="preserve">вно</w:t>
      </w:r>
      <w:r>
        <w:rPr>
          <w:sz w:val="28"/>
          <w:szCs w:val="28"/>
          <w:shd w:val="clear" w:color="auto" w:fill="ffffff"/>
        </w:rPr>
        <w:t xml:space="preserve">го спроса</w:t>
      </w:r>
      <w:r>
        <w:rPr>
          <w:rFonts w:eastAsia="Calibri"/>
          <w:bCs/>
          <w:sz w:val="28"/>
          <w:szCs w:val="28"/>
        </w:rPr>
        <w:t xml:space="preserve">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Практическую часть программы дополнят мастер-классы по управлению ассортиментом, переговорам с поставщиками и цифровизации выкладки това</w:t>
      </w:r>
      <w:r>
        <w:rPr>
          <w:rFonts w:eastAsia="Calibri"/>
          <w:bCs/>
          <w:sz w:val="28"/>
          <w:szCs w:val="28"/>
        </w:rPr>
        <w:t xml:space="preserve">ров для увеличения продаж. Участники познакомятся со стратегическими инструментами закупщика, которые можно применять при работе с ассортиментом и в переговорах с поставщиками, а также узнают, как оцифровка полочного пространства помогает повышать продажи.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Второй день форума будет посвящен практическим вопросам развития розничного бизнеса, включая маркетинг, клиентский сервис, взаимоде</w:t>
      </w:r>
      <w:r>
        <w:rPr>
          <w:rFonts w:eastAsia="Calibri"/>
          <w:bCs/>
          <w:sz w:val="28"/>
          <w:szCs w:val="28"/>
        </w:rPr>
        <w:t xml:space="preserve">йствие с маркетплейсами, франчайзинг и регулирование торговли. В рамках экспертных сессий участники обсудят, как выстроить баланс технологий, данных и лояльности в маркетинге, а также рассмотрят возможности применения ИИ-решений и автоматизации в бизнесе. </w:t>
      </w:r>
      <w:r>
        <w:rPr>
          <w:rFonts w:eastAsia="Calibri"/>
          <w:bCs/>
          <w:sz w:val="28"/>
          <w:szCs w:val="28"/>
        </w:rPr>
        <w:t xml:space="preserve">Отдельное внимание будет уделено вопросам лицензирования розничной торговли табачными изделиями, а также подготовке к новы</w:t>
      </w:r>
      <w:r>
        <w:rPr>
          <w:rFonts w:eastAsia="Calibri"/>
          <w:bCs/>
          <w:sz w:val="28"/>
          <w:szCs w:val="28"/>
        </w:rPr>
        <w:t xml:space="preserve">м правилам «Российской полки» в категориях красоты и ухода — Минпромторг РФ разработал законопроект, который обяжет ритейлеров выделять на полках определённую минимальную долю непродовольственных товаров российского происхождения (по отдельным категориям).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Участники также рассмотрят прозрачность комиссий и тариф</w:t>
      </w:r>
      <w:r>
        <w:rPr>
          <w:rFonts w:eastAsia="Calibri"/>
          <w:bCs/>
          <w:sz w:val="28"/>
          <w:szCs w:val="28"/>
        </w:rPr>
        <w:t xml:space="preserve">ов маркетплейсов, меры поддержки российских производителей и основные критерии выбора франшизы. В программу войдут дискуссии о применении цифровых платформ в социальных проектах и развитии клиентского сервиса с помощью эффективной работы с обратной связью.</w:t>
      </w:r>
      <w:r>
        <w:rPr>
          <w:rFonts w:eastAsia="Calibri"/>
          <w:bCs/>
          <w:sz w:val="28"/>
          <w:szCs w:val="28"/>
        </w:rPr>
      </w:r>
    </w:p>
    <w:p>
      <w:pPr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Мероприятие состоится по адресу</w:t>
      </w:r>
      <w:r>
        <w:rPr>
          <w:rFonts w:eastAsia="Calibri"/>
          <w:bCs/>
          <w:sz w:val="28"/>
          <w:szCs w:val="28"/>
        </w:rPr>
        <w:t xml:space="preserve">:</w:t>
      </w:r>
      <w:r>
        <w:rPr>
          <w:rFonts w:eastAsia="Calibri"/>
          <w:bCs/>
          <w:sz w:val="28"/>
          <w:szCs w:val="28"/>
        </w:rPr>
        <w:t xml:space="preserve"> Нижний Новгород, ул. </w:t>
      </w:r>
      <w:r>
        <w:rPr>
          <w:rFonts w:eastAsia="Calibri"/>
          <w:bCs/>
          <w:sz w:val="28"/>
          <w:szCs w:val="28"/>
        </w:rPr>
        <w:t xml:space="preserve">Почаинская</w:t>
      </w:r>
      <w:r>
        <w:rPr>
          <w:rFonts w:eastAsia="Calibri"/>
          <w:bCs/>
          <w:sz w:val="28"/>
          <w:szCs w:val="28"/>
        </w:rPr>
        <w:t xml:space="preserve">, д. 17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(</w:t>
      </w:r>
      <w:r>
        <w:rPr>
          <w:rStyle w:val="659"/>
          <w:b w:val="0"/>
          <w:sz w:val="28"/>
          <w:szCs w:val="28"/>
          <w:shd w:val="clear" w:color="auto" w:fill="ffffff"/>
        </w:rPr>
        <w:t xml:space="preserve">Корпоративный университет правительства Нижегородской области</w:t>
      </w:r>
      <w:r>
        <w:rPr>
          <w:rFonts w:eastAsia="Calibri"/>
          <w:bCs/>
          <w:sz w:val="28"/>
          <w:szCs w:val="28"/>
        </w:rPr>
        <w:t xml:space="preserve">)</w:t>
      </w:r>
      <w:r>
        <w:rPr>
          <w:rFonts w:eastAsia="Calibri"/>
          <w:bCs/>
          <w:sz w:val="28"/>
          <w:szCs w:val="28"/>
        </w:rPr>
        <w:t xml:space="preserve">.</w:t>
      </w:r>
      <w:r>
        <w:rPr>
          <w:rFonts w:eastAsia="Calibri"/>
          <w:bCs/>
          <w:sz w:val="28"/>
          <w:szCs w:val="28"/>
        </w:rPr>
        <w:t xml:space="preserve"> Бесплатная регистрация и программа </w:t>
      </w:r>
      <w:r>
        <w:rPr>
          <w:rFonts w:eastAsia="Calibri"/>
          <w:bCs/>
          <w:sz w:val="28"/>
          <w:szCs w:val="28"/>
        </w:rPr>
        <w:t xml:space="preserve">— </w:t>
      </w:r>
      <w:r>
        <w:rPr>
          <w:rFonts w:eastAsia="Calibri"/>
          <w:bCs/>
          <w:sz w:val="28"/>
          <w:szCs w:val="28"/>
        </w:rPr>
        <w:t xml:space="preserve">на сайте</w:t>
      </w:r>
      <w:r>
        <w:rPr>
          <w:rFonts w:eastAsia="Calibri"/>
          <w:bCs/>
          <w:sz w:val="28"/>
          <w:szCs w:val="28"/>
        </w:rPr>
        <w:t xml:space="preserve">:</w:t>
      </w:r>
      <w:r>
        <w:rPr>
          <w:rFonts w:eastAsia="Calibri"/>
          <w:bCs/>
          <w:sz w:val="28"/>
          <w:szCs w:val="28"/>
        </w:rPr>
        <w:t xml:space="preserve"> </w:t>
      </w:r>
      <w:hyperlink r:id="rId11" w:tooltip="https://nn.retaildays.ru/" w:history="1">
        <w:r>
          <w:rPr>
            <w:rStyle w:val="641"/>
            <w:rFonts w:eastAsia="Calibri"/>
            <w:sz w:val="28"/>
            <w:szCs w:val="28"/>
          </w:rPr>
          <w:t xml:space="preserve">nn.retaildays.ru.</w:t>
        </w:r>
      </w:hyperlink>
      <w:r/>
      <w:r>
        <w:rPr>
          <w:rFonts w:eastAsia="Calibri"/>
          <w:sz w:val="28"/>
          <w:szCs w:val="28"/>
        </w:rPr>
      </w:r>
    </w:p>
    <w:p>
      <w:pPr>
        <w:ind w:firstLine="567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</w:r>
      <w:r>
        <w:rPr>
          <w:rFonts w:eastAsia="Calibri"/>
          <w:bCs/>
          <w:sz w:val="28"/>
          <w:szCs w:val="28"/>
        </w:rPr>
      </w:r>
    </w:p>
    <w:p>
      <w:pPr>
        <w:pStyle w:val="651"/>
        <w:ind w:firstLine="0"/>
        <w:rPr>
          <w:rFonts w:cs="Times New Roman"/>
          <w:color w:val="1a1a1a"/>
          <w:sz w:val="28"/>
          <w:szCs w:val="28"/>
        </w:rPr>
      </w:pPr>
      <w:r>
        <w:rPr>
          <w:rFonts w:cs="Times New Roman"/>
          <w:i/>
          <w:iCs/>
          <w:color w:val="1a1a1a"/>
          <w:sz w:val="28"/>
          <w:szCs w:val="28"/>
          <w:u w:val="single"/>
        </w:rPr>
        <w:t xml:space="preserve">Социальные сети </w:t>
      </w:r>
      <w:r>
        <w:rPr>
          <w:rFonts w:cs="Times New Roman"/>
          <w:i/>
          <w:iCs/>
          <w:color w:val="1a1a1a"/>
          <w:sz w:val="28"/>
          <w:szCs w:val="28"/>
          <w:u w:val="single"/>
        </w:rPr>
        <w:t xml:space="preserve">м</w:t>
      </w:r>
      <w:r>
        <w:rPr>
          <w:rFonts w:cs="Times New Roman"/>
          <w:i/>
          <w:iCs/>
          <w:color w:val="1a1a1a"/>
          <w:sz w:val="28"/>
          <w:szCs w:val="28"/>
          <w:u w:val="single"/>
        </w:rPr>
        <w:t xml:space="preserve">инпрома</w:t>
      </w:r>
      <w:r>
        <w:rPr>
          <w:rFonts w:cs="Times New Roman"/>
          <w:i/>
          <w:iCs/>
          <w:color w:val="1a1a1a"/>
          <w:sz w:val="28"/>
          <w:szCs w:val="28"/>
          <w:u w:val="single"/>
        </w:rPr>
        <w:t xml:space="preserve"> Нижегородской области:</w:t>
      </w:r>
      <w:r>
        <w:rPr>
          <w:rFonts w:cs="Times New Roman"/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i/>
          <w:iCs/>
          <w:color w:val="1a1a1a"/>
          <w:sz w:val="28"/>
          <w:szCs w:val="28"/>
        </w:rPr>
        <w:t xml:space="preserve">-</w:t>
      </w:r>
      <w:r>
        <w:rPr>
          <w:i/>
          <w:iCs/>
          <w:color w:val="1a1a1a"/>
          <w:sz w:val="28"/>
          <w:szCs w:val="28"/>
        </w:rPr>
        <w:t xml:space="preserve"> </w:t>
      </w:r>
      <w:r>
        <w:rPr>
          <w:i/>
          <w:iCs/>
          <w:color w:val="1a1a1a"/>
          <w:sz w:val="28"/>
          <w:szCs w:val="28"/>
        </w:rPr>
        <w:t xml:space="preserve">стра</w:t>
      </w:r>
      <w:r>
        <w:rPr>
          <w:i/>
          <w:iCs/>
          <w:color w:val="1a1a1a"/>
          <w:sz w:val="28"/>
          <w:szCs w:val="28"/>
        </w:rPr>
        <w:t xml:space="preserve">ница министра Максима Черкасова </w:t>
      </w:r>
      <w:r>
        <w:rPr>
          <w:i/>
          <w:iCs/>
          <w:color w:val="1a1a1a"/>
          <w:sz w:val="28"/>
          <w:szCs w:val="28"/>
        </w:rPr>
        <w:t xml:space="preserve">в </w:t>
      </w:r>
      <w:r>
        <w:rPr>
          <w:i/>
          <w:iCs/>
          <w:color w:val="1a1a1a"/>
          <w:sz w:val="28"/>
          <w:szCs w:val="28"/>
          <w:lang w:val="en-US"/>
        </w:rPr>
        <w:t xml:space="preserve">VK</w:t>
      </w:r>
      <w:r>
        <w:rPr>
          <w:i/>
          <w:iCs/>
          <w:color w:val="1a1a1a"/>
          <w:sz w:val="28"/>
          <w:szCs w:val="28"/>
        </w:rPr>
        <w:t xml:space="preserve">: </w:t>
      </w:r>
      <w:hyperlink r:id="rId12" w:tooltip="https://vk.com/public210986141" w:history="1">
        <w:r>
          <w:rPr>
            <w:i/>
            <w:iCs/>
            <w:color w:val="0000ff"/>
            <w:sz w:val="28"/>
            <w:szCs w:val="28"/>
            <w:u w:val="single"/>
          </w:rPr>
          <w:t xml:space="preserve">https://vk.com/public210986141</w:t>
        </w:r>
      </w:hyperlink>
      <w:r>
        <w:rPr>
          <w:i/>
          <w:iCs/>
          <w:color w:val="1a1a1a"/>
          <w:sz w:val="28"/>
          <w:szCs w:val="28"/>
        </w:rPr>
        <w:t xml:space="preserve">;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i/>
          <w:iCs/>
          <w:color w:val="1a1a1a"/>
          <w:sz w:val="28"/>
          <w:szCs w:val="28"/>
        </w:rPr>
        <w:t xml:space="preserve">- страница министра Максима Черкасова в </w:t>
      </w:r>
      <w:r>
        <w:rPr>
          <w:i/>
          <w:iCs/>
          <w:color w:val="1a1a1a"/>
          <w:sz w:val="28"/>
          <w:szCs w:val="28"/>
        </w:rPr>
        <w:t xml:space="preserve">Telegram</w:t>
      </w:r>
      <w:r>
        <w:rPr>
          <w:i/>
          <w:iCs/>
          <w:color w:val="1a1a1a"/>
          <w:sz w:val="28"/>
          <w:szCs w:val="28"/>
        </w:rPr>
        <w:t xml:space="preserve">: </w:t>
      </w:r>
      <w:hyperlink r:id="rId13" w:tooltip="https://t.me/Cherkasov52" w:history="1">
        <w:r>
          <w:rPr>
            <w:i/>
            <w:iCs/>
            <w:color w:val="0000ff"/>
            <w:sz w:val="28"/>
            <w:szCs w:val="28"/>
            <w:u w:val="single"/>
          </w:rPr>
          <w:t xml:space="preserve">https://t.me/Cherkasov52</w:t>
        </w:r>
      </w:hyperlink>
      <w:r>
        <w:rPr>
          <w:i/>
          <w:iCs/>
          <w:color w:val="1a1a1a"/>
          <w:sz w:val="28"/>
          <w:szCs w:val="28"/>
        </w:rPr>
        <w:t xml:space="preserve">;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i/>
          <w:iCs/>
          <w:color w:val="1a1a1a"/>
          <w:sz w:val="28"/>
          <w:szCs w:val="28"/>
        </w:rPr>
        <w:t xml:space="preserve">- страница регионального </w:t>
      </w:r>
      <w:r>
        <w:rPr>
          <w:i/>
          <w:iCs/>
          <w:color w:val="1a1a1a"/>
          <w:sz w:val="28"/>
          <w:szCs w:val="28"/>
        </w:rPr>
        <w:t xml:space="preserve">м</w:t>
      </w:r>
      <w:r>
        <w:rPr>
          <w:i/>
          <w:iCs/>
          <w:color w:val="1a1a1a"/>
          <w:sz w:val="28"/>
          <w:szCs w:val="28"/>
        </w:rPr>
        <w:t xml:space="preserve">инпрома</w:t>
      </w:r>
      <w:r>
        <w:rPr>
          <w:i/>
          <w:iCs/>
          <w:color w:val="1a1a1a"/>
          <w:sz w:val="28"/>
          <w:szCs w:val="28"/>
        </w:rPr>
        <w:t xml:space="preserve"> в </w:t>
      </w:r>
      <w:r>
        <w:rPr>
          <w:i/>
          <w:iCs/>
          <w:color w:val="1a1a1a"/>
          <w:sz w:val="28"/>
          <w:szCs w:val="28"/>
          <w:lang w:val="en-US"/>
        </w:rPr>
        <w:t xml:space="preserve">VK</w:t>
      </w:r>
      <w:r>
        <w:rPr>
          <w:i/>
          <w:iCs/>
          <w:color w:val="1a1a1a"/>
          <w:sz w:val="28"/>
          <w:szCs w:val="28"/>
        </w:rPr>
        <w:t xml:space="preserve">: </w:t>
      </w:r>
      <w:hyperlink r:id="rId14" w:tooltip="https://vk.com/minpromtorgpred" w:history="1">
        <w:r>
          <w:rPr>
            <w:i/>
            <w:iCs/>
            <w:color w:val="0000ff"/>
            <w:sz w:val="28"/>
            <w:szCs w:val="28"/>
            <w:u w:val="single"/>
          </w:rPr>
          <w:t xml:space="preserve">https://vk.com/minpromtorgpred</w:t>
        </w:r>
      </w:hyperlink>
      <w:r>
        <w:rPr>
          <w:i/>
          <w:iCs/>
          <w:color w:val="1a1a1a"/>
          <w:sz w:val="28"/>
          <w:szCs w:val="28"/>
        </w:rPr>
        <w:t xml:space="preserve">;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i/>
          <w:iCs/>
          <w:color w:val="1a1a1a"/>
          <w:sz w:val="28"/>
          <w:szCs w:val="28"/>
        </w:rPr>
        <w:t xml:space="preserve">- региональный </w:t>
      </w:r>
      <w:r>
        <w:rPr>
          <w:i/>
          <w:iCs/>
          <w:color w:val="1a1a1a"/>
          <w:sz w:val="28"/>
          <w:szCs w:val="28"/>
        </w:rPr>
        <w:t xml:space="preserve">м</w:t>
      </w:r>
      <w:r>
        <w:rPr>
          <w:i/>
          <w:iCs/>
          <w:color w:val="1a1a1a"/>
          <w:sz w:val="28"/>
          <w:szCs w:val="28"/>
        </w:rPr>
        <w:t xml:space="preserve">инпром</w:t>
      </w:r>
      <w:r>
        <w:rPr>
          <w:i/>
          <w:iCs/>
          <w:color w:val="1a1a1a"/>
          <w:sz w:val="28"/>
          <w:szCs w:val="28"/>
        </w:rPr>
        <w:t xml:space="preserve"> в </w:t>
      </w:r>
      <w:r>
        <w:rPr>
          <w:i/>
          <w:iCs/>
          <w:color w:val="1a1a1a"/>
          <w:sz w:val="28"/>
          <w:szCs w:val="28"/>
        </w:rPr>
        <w:t xml:space="preserve">Telegram</w:t>
      </w:r>
      <w:r>
        <w:rPr>
          <w:i/>
          <w:iCs/>
          <w:color w:val="1a1a1a"/>
          <w:sz w:val="28"/>
          <w:szCs w:val="28"/>
        </w:rPr>
        <w:t xml:space="preserve">: </w:t>
      </w:r>
      <w:hyperlink r:id="rId15" w:tooltip="https://t.me/minprom_52" w:history="1">
        <w:r>
          <w:rPr>
            <w:i/>
            <w:iCs/>
            <w:color w:val="0000ff"/>
            <w:sz w:val="28"/>
            <w:szCs w:val="28"/>
            <w:u w:val="single"/>
          </w:rPr>
          <w:t xml:space="preserve">https://t.me/minprom_52</w:t>
        </w:r>
      </w:hyperlink>
      <w:r>
        <w:rPr>
          <w:i/>
          <w:iCs/>
          <w:color w:val="1a1a1a"/>
          <w:sz w:val="28"/>
          <w:szCs w:val="28"/>
        </w:rPr>
        <w:t xml:space="preserve">;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i/>
          <w:iCs/>
          <w:color w:val="1a1a1a"/>
          <w:sz w:val="28"/>
          <w:szCs w:val="28"/>
        </w:rPr>
        <w:t xml:space="preserve">- страница центра «Мой бизнес» в </w:t>
      </w:r>
      <w:r>
        <w:rPr>
          <w:i/>
          <w:iCs/>
          <w:color w:val="1a1a1a"/>
          <w:sz w:val="28"/>
          <w:szCs w:val="28"/>
          <w:lang w:val="en-US"/>
        </w:rPr>
        <w:t xml:space="preserve">VK</w:t>
      </w:r>
      <w:r>
        <w:rPr>
          <w:i/>
          <w:iCs/>
          <w:color w:val="1a1a1a"/>
          <w:sz w:val="28"/>
          <w:szCs w:val="28"/>
        </w:rPr>
        <w:t xml:space="preserve">: </w:t>
      </w:r>
      <w:hyperlink r:id="rId16" w:tooltip="https://vk.com/mybusiness52" w:history="1">
        <w:r>
          <w:rPr>
            <w:i/>
            <w:iCs/>
            <w:color w:val="0000ff"/>
            <w:sz w:val="28"/>
            <w:szCs w:val="28"/>
            <w:u w:val="single"/>
          </w:rPr>
          <w:t xml:space="preserve">https://vk.com/mybusiness52</w:t>
        </w:r>
      </w:hyperlink>
      <w:r>
        <w:rPr>
          <w:i/>
          <w:iCs/>
          <w:color w:val="1a1a1a"/>
          <w:sz w:val="28"/>
          <w:szCs w:val="28"/>
          <w:u w:val="single"/>
        </w:rPr>
        <w:t xml:space="preserve">.</w:t>
      </w:r>
      <w:r>
        <w:rPr>
          <w:color w:val="1a1a1a"/>
          <w:sz w:val="28"/>
          <w:szCs w:val="28"/>
        </w:rPr>
      </w:r>
    </w:p>
    <w:p>
      <w:pPr>
        <w:ind w:firstLine="567"/>
        <w:jc w:val="both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/>
      <w:bookmarkStart w:id="0" w:name="_GoBack"/>
      <w:r>
        <w:rPr>
          <w:b/>
          <w:bCs/>
          <w:color w:val="1a1a1a"/>
          <w:sz w:val="28"/>
          <w:szCs w:val="28"/>
        </w:rPr>
        <w:t xml:space="preserve">Пресс-служба губернатора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 xml:space="preserve">и правительства Нижегородской области</w:t>
      </w:r>
      <w:r>
        <w:rPr>
          <w:color w:val="1a1a1a"/>
          <w:sz w:val="28"/>
          <w:szCs w:val="28"/>
        </w:rPr>
      </w:r>
    </w:p>
    <w:p>
      <w:pPr>
        <w:jc w:val="both"/>
        <w:shd w:val="clear" w:color="auto" w:fill="ffffff"/>
        <w:rPr>
          <w:color w:val="1a1a1a"/>
          <w:sz w:val="28"/>
          <w:szCs w:val="28"/>
        </w:rPr>
      </w:pPr>
      <w:r>
        <w:rPr>
          <w:b/>
          <w:bCs/>
          <w:color w:val="1a1a1a"/>
          <w:sz w:val="28"/>
          <w:szCs w:val="28"/>
        </w:rPr>
        <w:t xml:space="preserve">419-40-98</w:t>
      </w:r>
      <w:bookmarkEnd w:id="0"/>
      <w:r/>
      <w:r>
        <w:rPr>
          <w:color w:val="1a1a1a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709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7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7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3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3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5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7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9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1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3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5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96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578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29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1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73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45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7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9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1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338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8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8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8"/>
    <w:link w:val="42"/>
    <w:uiPriority w:val="99"/>
  </w:style>
  <w:style w:type="paragraph" w:styleId="44">
    <w:name w:val="Footer"/>
    <w:basedOn w:val="63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8"/>
    <w:link w:val="44"/>
    <w:uiPriority w:val="99"/>
  </w:style>
  <w:style w:type="paragraph" w:styleId="46">
    <w:name w:val="Caption"/>
    <w:basedOn w:val="637"/>
    <w:next w:val="6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8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8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character" w:styleId="641">
    <w:name w:val="Hyperlink"/>
    <w:uiPriority w:val="99"/>
    <w:unhideWhenUsed/>
    <w:rPr>
      <w:color w:val="0000ff"/>
      <w:u w:val="single"/>
    </w:rPr>
  </w:style>
  <w:style w:type="character" w:styleId="642">
    <w:name w:val="Emphasis"/>
    <w:basedOn w:val="638"/>
    <w:uiPriority w:val="20"/>
    <w:qFormat/>
    <w:rPr>
      <w:i/>
      <w:iCs/>
    </w:rPr>
  </w:style>
  <w:style w:type="character" w:styleId="643" w:customStyle="1">
    <w:name w:val="Неразрешенное упоминание1"/>
    <w:basedOn w:val="638"/>
    <w:uiPriority w:val="99"/>
    <w:semiHidden/>
    <w:unhideWhenUsed/>
    <w:rPr>
      <w:color w:val="605e5c"/>
      <w:shd w:val="clear" w:color="auto" w:fill="e1dfdd"/>
    </w:rPr>
  </w:style>
  <w:style w:type="paragraph" w:styleId="644">
    <w:name w:val="List Paragraph"/>
    <w:basedOn w:val="637"/>
    <w:uiPriority w:val="34"/>
    <w:qFormat/>
    <w:pPr>
      <w:contextualSpacing/>
      <w:ind w:left="720"/>
    </w:pPr>
  </w:style>
  <w:style w:type="character" w:styleId="645" w:customStyle="1">
    <w:name w:val="Неразрешенное упоминание2"/>
    <w:basedOn w:val="638"/>
    <w:uiPriority w:val="99"/>
    <w:semiHidden/>
    <w:unhideWhenUsed/>
    <w:rPr>
      <w:color w:val="605e5c"/>
      <w:shd w:val="clear" w:color="auto" w:fill="e1dfdd"/>
    </w:rPr>
  </w:style>
  <w:style w:type="character" w:styleId="646" w:customStyle="1">
    <w:name w:val="Неразрешенное упоминание3"/>
    <w:basedOn w:val="638"/>
    <w:uiPriority w:val="99"/>
    <w:semiHidden/>
    <w:unhideWhenUsed/>
    <w:rPr>
      <w:color w:val="605e5c"/>
      <w:shd w:val="clear" w:color="auto" w:fill="e1dfdd"/>
    </w:rPr>
  </w:style>
  <w:style w:type="character" w:styleId="647" w:customStyle="1">
    <w:name w:val="Неразрешенное упоминание4"/>
    <w:basedOn w:val="638"/>
    <w:uiPriority w:val="99"/>
    <w:semiHidden/>
    <w:unhideWhenUsed/>
    <w:rPr>
      <w:color w:val="605e5c"/>
      <w:shd w:val="clear" w:color="auto" w:fill="e1dfdd"/>
    </w:rPr>
  </w:style>
  <w:style w:type="paragraph" w:styleId="648">
    <w:name w:val="Balloon Text"/>
    <w:basedOn w:val="637"/>
    <w:link w:val="649"/>
    <w:uiPriority w:val="99"/>
    <w:semiHidden/>
    <w:unhideWhenUsed/>
    <w:rPr>
      <w:rFonts w:ascii="Tahoma" w:hAnsi="Tahoma" w:cs="Tahoma"/>
      <w:sz w:val="16"/>
      <w:szCs w:val="16"/>
    </w:rPr>
  </w:style>
  <w:style w:type="character" w:styleId="649" w:customStyle="1">
    <w:name w:val="Текст выноски Знак"/>
    <w:basedOn w:val="638"/>
    <w:link w:val="64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650" w:customStyle="1">
    <w:name w:val="релиз Знак"/>
    <w:basedOn w:val="638"/>
    <w:link w:val="651"/>
    <w:rPr>
      <w:rFonts w:ascii="Times New Roman" w:hAnsi="Times New Roman" w:eastAsia="Calibri" w:cs="Calibri"/>
      <w:color w:val="000000"/>
      <w:sz w:val="24"/>
      <w:szCs w:val="24"/>
      <w:lang w:eastAsia="ru-RU"/>
    </w:rPr>
  </w:style>
  <w:style w:type="paragraph" w:styleId="651" w:customStyle="1">
    <w:name w:val="релиз"/>
    <w:basedOn w:val="637"/>
    <w:link w:val="650"/>
    <w:qFormat/>
    <w:pPr>
      <w:ind w:firstLine="567"/>
      <w:jc w:val="both"/>
    </w:pPr>
    <w:rPr>
      <w:rFonts w:eastAsia="Calibri" w:cs="Calibri"/>
      <w:color w:val="000000"/>
      <w:sz w:val="24"/>
      <w:szCs w:val="24"/>
    </w:rPr>
  </w:style>
  <w:style w:type="character" w:styleId="652" w:customStyle="1">
    <w:name w:val="normaltextrun"/>
    <w:basedOn w:val="638"/>
  </w:style>
  <w:style w:type="character" w:styleId="653" w:customStyle="1">
    <w:name w:val="Неразрешенное упоминание5"/>
    <w:basedOn w:val="638"/>
    <w:uiPriority w:val="99"/>
    <w:semiHidden/>
    <w:unhideWhenUsed/>
    <w:rPr>
      <w:color w:val="605e5c"/>
      <w:shd w:val="clear" w:color="auto" w:fill="e1dfdd"/>
    </w:rPr>
  </w:style>
  <w:style w:type="character" w:styleId="654">
    <w:name w:val="FollowedHyperlink"/>
    <w:basedOn w:val="638"/>
    <w:uiPriority w:val="99"/>
    <w:semiHidden/>
    <w:unhideWhenUsed/>
    <w:rPr>
      <w:color w:val="954f72" w:themeColor="followedHyperlink"/>
      <w:u w:val="single"/>
    </w:rPr>
  </w:style>
  <w:style w:type="character" w:styleId="655" w:customStyle="1">
    <w:name w:val="Неразрешенное упоминание6"/>
    <w:basedOn w:val="638"/>
    <w:uiPriority w:val="99"/>
    <w:semiHidden/>
    <w:unhideWhenUsed/>
    <w:rPr>
      <w:color w:val="605e5c"/>
      <w:shd w:val="clear" w:color="auto" w:fill="e1dfdd"/>
    </w:rPr>
  </w:style>
  <w:style w:type="character" w:styleId="656" w:customStyle="1">
    <w:name w:val="Неразрешенное упоминание7"/>
    <w:basedOn w:val="638"/>
    <w:uiPriority w:val="99"/>
    <w:semiHidden/>
    <w:unhideWhenUsed/>
    <w:rPr>
      <w:color w:val="605e5c"/>
      <w:shd w:val="clear" w:color="auto" w:fill="e1dfdd"/>
    </w:rPr>
  </w:style>
  <w:style w:type="paragraph" w:styleId="657">
    <w:name w:val="Normal (Web)"/>
    <w:basedOn w:val="637"/>
    <w:uiPriority w:val="99"/>
    <w:semiHidden/>
    <w:unhideWhenUsed/>
    <w:rPr>
      <w:sz w:val="24"/>
      <w:szCs w:val="24"/>
    </w:rPr>
  </w:style>
  <w:style w:type="character" w:styleId="658" w:customStyle="1">
    <w:name w:val="Неразрешенное упоминание8"/>
    <w:basedOn w:val="638"/>
    <w:uiPriority w:val="99"/>
    <w:semiHidden/>
    <w:unhideWhenUsed/>
    <w:rPr>
      <w:color w:val="605e5c"/>
      <w:shd w:val="clear" w:color="auto" w:fill="e1dfdd"/>
    </w:rPr>
  </w:style>
  <w:style w:type="character" w:styleId="659">
    <w:name w:val="Strong"/>
    <w:basedOn w:val="638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nobl.ru" TargetMode="External"/><Relationship Id="rId11" Type="http://schemas.openxmlformats.org/officeDocument/2006/relationships/hyperlink" Target="https://nn.retaildays.ru/" TargetMode="External"/><Relationship Id="rId12" Type="http://schemas.openxmlformats.org/officeDocument/2006/relationships/hyperlink" Target="https://vk.com/public210986141" TargetMode="External"/><Relationship Id="rId13" Type="http://schemas.openxmlformats.org/officeDocument/2006/relationships/hyperlink" Target="https://t.me/Cherkasov52" TargetMode="External"/><Relationship Id="rId14" Type="http://schemas.openxmlformats.org/officeDocument/2006/relationships/hyperlink" Target="https://vk.com/minpromtorgpred" TargetMode="External"/><Relationship Id="rId15" Type="http://schemas.openxmlformats.org/officeDocument/2006/relationships/hyperlink" Target="https://t.me/minprom_52" TargetMode="External"/><Relationship Id="rId16" Type="http://schemas.openxmlformats.org/officeDocument/2006/relationships/hyperlink" Target="https://vk.com/mybusiness5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E19C4-98B2-438E-980D-3DFE86AD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DG Win&amp;Soft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Криулина С. П. Главный специалист Отдел предпринимательства и потребительского рынка управления экономики администрации Дивеевского муниципального округа</cp:lastModifiedBy>
  <cp:revision>5</cp:revision>
  <dcterms:created xsi:type="dcterms:W3CDTF">2026-08-10T14:13:00Z</dcterms:created>
  <dcterms:modified xsi:type="dcterms:W3CDTF">2026-08-11T10:41:38Z</dcterms:modified>
</cp:coreProperties>
</file>